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62024" w:rsidRDefault="00A62024"/>
    <w:p w:rsidR="00A62024" w:rsidRDefault="00A62024" w:rsidP="00A62024">
      <w:pPr>
        <w:jc w:val="center"/>
      </w:pPr>
      <w:bookmarkStart w:id="0" w:name="_GoBack"/>
      <w:r>
        <w:rPr>
          <w:noProof/>
          <w:lang w:eastAsia="en-GB"/>
        </w:rPr>
        <w:drawing>
          <wp:inline distT="0" distB="0" distL="0" distR="0" wp14:anchorId="0606E639" wp14:editId="07DBA5DE">
            <wp:extent cx="1019175" cy="8667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r:link="rId5" cstate="print">
                      <a:extLst>
                        <a:ext uri="{28A0092B-C50C-407E-A947-70E740481C1C}">
                          <a14:useLocalDpi xmlns:a14="http://schemas.microsoft.com/office/drawing/2010/main" val="0"/>
                        </a:ext>
                      </a:extLst>
                    </a:blip>
                    <a:srcRect/>
                    <a:stretch>
                      <a:fillRect/>
                    </a:stretch>
                  </pic:blipFill>
                  <pic:spPr bwMode="auto">
                    <a:xfrm>
                      <a:off x="0" y="0"/>
                      <a:ext cx="1019175" cy="866775"/>
                    </a:xfrm>
                    <a:prstGeom prst="rect">
                      <a:avLst/>
                    </a:prstGeom>
                    <a:noFill/>
                    <a:ln>
                      <a:noFill/>
                    </a:ln>
                  </pic:spPr>
                </pic:pic>
              </a:graphicData>
            </a:graphic>
          </wp:inline>
        </w:drawing>
      </w:r>
      <w:bookmarkEnd w:id="0"/>
    </w:p>
    <w:p w:rsidR="00091FB4" w:rsidRDefault="0069507A">
      <w:r>
        <w:t>Dear Parents and C</w:t>
      </w:r>
      <w:r w:rsidR="00091FB4">
        <w:t xml:space="preserve">arers, </w:t>
      </w:r>
    </w:p>
    <w:p w:rsidR="00091FB4" w:rsidRDefault="00091FB4"/>
    <w:p w:rsidR="00091FB4" w:rsidRDefault="00D3719C">
      <w:r>
        <w:t>On the week beginning the 9</w:t>
      </w:r>
      <w:r w:rsidR="00091FB4" w:rsidRPr="00091FB4">
        <w:rPr>
          <w:vertAlign w:val="superscript"/>
        </w:rPr>
        <w:t>th</w:t>
      </w:r>
      <w:r w:rsidR="00091FB4">
        <w:t xml:space="preserve"> of May, our Year 6 children will be taking their SATs tests in maths, reading, spelling, grammar and punctuation.  Therefore, over the next few weeks, including the SATs week itself, attendance is essential. If your child cannot attend school on the day of the test, they will have to take the test in isolation on the day that they return. All of the Year 6 children have worked incredibly hard all year, we are so proud of the progress that they have made and we can’t wait for them to absolutely ace the tests! </w:t>
      </w:r>
    </w:p>
    <w:p w:rsidR="00091FB4" w:rsidRDefault="00091FB4">
      <w:r>
        <w:t xml:space="preserve">The order of the SATs tests are as follows: </w:t>
      </w:r>
    </w:p>
    <w:tbl>
      <w:tblPr>
        <w:tblW w:w="94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CellMar>
          <w:left w:w="0" w:type="dxa"/>
          <w:right w:w="0" w:type="dxa"/>
        </w:tblCellMar>
        <w:tblLook w:val="04A0" w:firstRow="1" w:lastRow="0" w:firstColumn="1" w:lastColumn="0" w:noHBand="0" w:noVBand="1"/>
      </w:tblPr>
      <w:tblGrid>
        <w:gridCol w:w="3060"/>
        <w:gridCol w:w="6390"/>
      </w:tblGrid>
      <w:tr w:rsidR="00091FB4" w:rsidRPr="00091FB4" w:rsidTr="00091FB4">
        <w:trPr>
          <w:tblHeader/>
        </w:trPr>
        <w:tc>
          <w:tcPr>
            <w:tcW w:w="0" w:type="auto"/>
            <w:shd w:val="clear" w:color="auto" w:fill="FFFFFF"/>
            <w:tcMar>
              <w:top w:w="150" w:type="dxa"/>
              <w:left w:w="0" w:type="dxa"/>
              <w:bottom w:w="150" w:type="dxa"/>
              <w:right w:w="150" w:type="dxa"/>
            </w:tcMar>
            <w:hideMark/>
          </w:tcPr>
          <w:p w:rsidR="00091FB4" w:rsidRPr="00091FB4" w:rsidRDefault="00091FB4" w:rsidP="00091FB4">
            <w:pPr>
              <w:spacing w:after="0" w:line="240" w:lineRule="auto"/>
              <w:rPr>
                <w:rFonts w:asciiTheme="majorHAnsi" w:eastAsia="Times New Roman" w:hAnsiTheme="majorHAnsi" w:cstheme="majorHAnsi"/>
                <w:b/>
                <w:bCs/>
                <w:color w:val="0B0C0C"/>
                <w:sz w:val="21"/>
                <w:szCs w:val="21"/>
                <w:lang w:eastAsia="en-GB"/>
              </w:rPr>
            </w:pPr>
            <w:r w:rsidRPr="00091FB4">
              <w:rPr>
                <w:rFonts w:asciiTheme="majorHAnsi" w:eastAsia="Times New Roman" w:hAnsiTheme="majorHAnsi" w:cstheme="majorHAnsi"/>
                <w:b/>
                <w:bCs/>
                <w:color w:val="0B0C0C"/>
                <w:sz w:val="21"/>
                <w:szCs w:val="21"/>
                <w:lang w:eastAsia="en-GB"/>
              </w:rPr>
              <w:t>Date</w:t>
            </w:r>
          </w:p>
        </w:tc>
        <w:tc>
          <w:tcPr>
            <w:tcW w:w="0" w:type="auto"/>
            <w:shd w:val="clear" w:color="auto" w:fill="FFFFFF"/>
            <w:tcMar>
              <w:top w:w="150" w:type="dxa"/>
              <w:left w:w="0" w:type="dxa"/>
              <w:bottom w:w="150" w:type="dxa"/>
              <w:right w:w="150" w:type="dxa"/>
            </w:tcMar>
            <w:hideMark/>
          </w:tcPr>
          <w:p w:rsidR="00091FB4" w:rsidRPr="00091FB4" w:rsidRDefault="00091FB4" w:rsidP="00091FB4">
            <w:pPr>
              <w:spacing w:after="0" w:line="240" w:lineRule="auto"/>
              <w:rPr>
                <w:rFonts w:asciiTheme="majorHAnsi" w:eastAsia="Times New Roman" w:hAnsiTheme="majorHAnsi" w:cstheme="majorHAnsi"/>
                <w:b/>
                <w:bCs/>
                <w:color w:val="0B0C0C"/>
                <w:sz w:val="21"/>
                <w:szCs w:val="21"/>
                <w:lang w:eastAsia="en-GB"/>
              </w:rPr>
            </w:pPr>
            <w:r w:rsidRPr="00091FB4">
              <w:rPr>
                <w:rFonts w:asciiTheme="majorHAnsi" w:eastAsia="Times New Roman" w:hAnsiTheme="majorHAnsi" w:cstheme="majorHAnsi"/>
                <w:b/>
                <w:bCs/>
                <w:color w:val="0B0C0C"/>
                <w:sz w:val="21"/>
                <w:szCs w:val="21"/>
                <w:lang w:eastAsia="en-GB"/>
              </w:rPr>
              <w:t>Activity</w:t>
            </w:r>
          </w:p>
        </w:tc>
      </w:tr>
      <w:tr w:rsidR="00091FB4" w:rsidRPr="00091FB4" w:rsidTr="00091FB4">
        <w:tc>
          <w:tcPr>
            <w:tcW w:w="0" w:type="auto"/>
            <w:shd w:val="clear" w:color="auto" w:fill="FFFFFF"/>
            <w:tcMar>
              <w:top w:w="150" w:type="dxa"/>
              <w:left w:w="0" w:type="dxa"/>
              <w:bottom w:w="150" w:type="dxa"/>
              <w:right w:w="150" w:type="dxa"/>
            </w:tcMar>
            <w:hideMark/>
          </w:tcPr>
          <w:p w:rsidR="00091FB4" w:rsidRPr="00091FB4" w:rsidRDefault="00D3719C" w:rsidP="00091FB4">
            <w:pPr>
              <w:spacing w:after="0" w:line="240" w:lineRule="auto"/>
              <w:rPr>
                <w:rFonts w:asciiTheme="majorHAnsi" w:eastAsia="Times New Roman" w:hAnsiTheme="majorHAnsi" w:cstheme="majorHAnsi"/>
                <w:color w:val="0B0C0C"/>
                <w:sz w:val="21"/>
                <w:szCs w:val="21"/>
                <w:lang w:eastAsia="en-GB"/>
              </w:rPr>
            </w:pPr>
            <w:r>
              <w:rPr>
                <w:rFonts w:asciiTheme="majorHAnsi" w:eastAsia="Times New Roman" w:hAnsiTheme="majorHAnsi" w:cstheme="majorHAnsi"/>
                <w:color w:val="0B0C0C"/>
                <w:sz w:val="21"/>
                <w:szCs w:val="21"/>
                <w:lang w:eastAsia="en-GB"/>
              </w:rPr>
              <w:t>Monday 9</w:t>
            </w:r>
            <w:r w:rsidRPr="00D3719C">
              <w:rPr>
                <w:rFonts w:asciiTheme="majorHAnsi" w:eastAsia="Times New Roman" w:hAnsiTheme="majorHAnsi" w:cstheme="majorHAnsi"/>
                <w:color w:val="0B0C0C"/>
                <w:sz w:val="21"/>
                <w:szCs w:val="21"/>
                <w:vertAlign w:val="superscript"/>
                <w:lang w:eastAsia="en-GB"/>
              </w:rPr>
              <w:t>th</w:t>
            </w:r>
            <w:r>
              <w:rPr>
                <w:rFonts w:asciiTheme="majorHAnsi" w:eastAsia="Times New Roman" w:hAnsiTheme="majorHAnsi" w:cstheme="majorHAnsi"/>
                <w:color w:val="0B0C0C"/>
                <w:sz w:val="21"/>
                <w:szCs w:val="21"/>
                <w:lang w:eastAsia="en-GB"/>
              </w:rPr>
              <w:t xml:space="preserve"> May 2022</w:t>
            </w:r>
          </w:p>
        </w:tc>
        <w:tc>
          <w:tcPr>
            <w:tcW w:w="0" w:type="auto"/>
            <w:shd w:val="clear" w:color="auto" w:fill="FFFFFF"/>
            <w:tcMar>
              <w:top w:w="150" w:type="dxa"/>
              <w:left w:w="0" w:type="dxa"/>
              <w:bottom w:w="150" w:type="dxa"/>
              <w:right w:w="150" w:type="dxa"/>
            </w:tcMar>
            <w:hideMark/>
          </w:tcPr>
          <w:p w:rsidR="00091FB4" w:rsidRPr="00091FB4" w:rsidRDefault="00091FB4" w:rsidP="00091FB4">
            <w:pPr>
              <w:spacing w:after="0" w:line="240" w:lineRule="auto"/>
              <w:rPr>
                <w:rFonts w:asciiTheme="majorHAnsi" w:eastAsia="Times New Roman" w:hAnsiTheme="majorHAnsi" w:cstheme="majorHAnsi"/>
                <w:color w:val="0B0C0C"/>
                <w:sz w:val="21"/>
                <w:szCs w:val="21"/>
                <w:lang w:eastAsia="en-GB"/>
              </w:rPr>
            </w:pPr>
            <w:r w:rsidRPr="00091FB4">
              <w:rPr>
                <w:rFonts w:asciiTheme="majorHAnsi" w:eastAsia="Times New Roman" w:hAnsiTheme="majorHAnsi" w:cstheme="majorHAnsi"/>
                <w:color w:val="0B0C0C"/>
                <w:sz w:val="21"/>
                <w:szCs w:val="21"/>
                <w:lang w:eastAsia="en-GB"/>
              </w:rPr>
              <w:t>English grammar, punctuation and spelling papers 1 and 2</w:t>
            </w:r>
          </w:p>
        </w:tc>
      </w:tr>
      <w:tr w:rsidR="00091FB4" w:rsidRPr="00091FB4" w:rsidTr="00091FB4">
        <w:tc>
          <w:tcPr>
            <w:tcW w:w="0" w:type="auto"/>
            <w:shd w:val="clear" w:color="auto" w:fill="FFFFFF"/>
            <w:tcMar>
              <w:top w:w="150" w:type="dxa"/>
              <w:left w:w="0" w:type="dxa"/>
              <w:bottom w:w="150" w:type="dxa"/>
              <w:right w:w="150" w:type="dxa"/>
            </w:tcMar>
            <w:hideMark/>
          </w:tcPr>
          <w:p w:rsidR="00091FB4" w:rsidRPr="00091FB4" w:rsidRDefault="00D3719C" w:rsidP="00091FB4">
            <w:pPr>
              <w:spacing w:after="0" w:line="240" w:lineRule="auto"/>
              <w:rPr>
                <w:rFonts w:asciiTheme="majorHAnsi" w:eastAsia="Times New Roman" w:hAnsiTheme="majorHAnsi" w:cstheme="majorHAnsi"/>
                <w:color w:val="0B0C0C"/>
                <w:sz w:val="21"/>
                <w:szCs w:val="21"/>
                <w:lang w:eastAsia="en-GB"/>
              </w:rPr>
            </w:pPr>
            <w:r>
              <w:rPr>
                <w:rFonts w:asciiTheme="majorHAnsi" w:eastAsia="Times New Roman" w:hAnsiTheme="majorHAnsi" w:cstheme="majorHAnsi"/>
                <w:color w:val="0B0C0C"/>
                <w:sz w:val="21"/>
                <w:szCs w:val="21"/>
                <w:lang w:eastAsia="en-GB"/>
              </w:rPr>
              <w:t>Tuesday 10</w:t>
            </w:r>
            <w:r w:rsidRPr="00D3719C">
              <w:rPr>
                <w:rFonts w:asciiTheme="majorHAnsi" w:eastAsia="Times New Roman" w:hAnsiTheme="majorHAnsi" w:cstheme="majorHAnsi"/>
                <w:color w:val="0B0C0C"/>
                <w:sz w:val="21"/>
                <w:szCs w:val="21"/>
                <w:vertAlign w:val="superscript"/>
                <w:lang w:eastAsia="en-GB"/>
              </w:rPr>
              <w:t>th</w:t>
            </w:r>
            <w:r>
              <w:rPr>
                <w:rFonts w:asciiTheme="majorHAnsi" w:eastAsia="Times New Roman" w:hAnsiTheme="majorHAnsi" w:cstheme="majorHAnsi"/>
                <w:color w:val="0B0C0C"/>
                <w:sz w:val="21"/>
                <w:szCs w:val="21"/>
                <w:lang w:eastAsia="en-GB"/>
              </w:rPr>
              <w:t xml:space="preserve"> May 2022</w:t>
            </w:r>
          </w:p>
        </w:tc>
        <w:tc>
          <w:tcPr>
            <w:tcW w:w="0" w:type="auto"/>
            <w:shd w:val="clear" w:color="auto" w:fill="auto"/>
            <w:tcMar>
              <w:top w:w="150" w:type="dxa"/>
              <w:left w:w="0" w:type="dxa"/>
              <w:bottom w:w="150" w:type="dxa"/>
              <w:right w:w="150" w:type="dxa"/>
            </w:tcMar>
            <w:hideMark/>
          </w:tcPr>
          <w:p w:rsidR="00091FB4" w:rsidRPr="00091FB4" w:rsidRDefault="00091FB4" w:rsidP="00091FB4">
            <w:pPr>
              <w:spacing w:after="0" w:line="240" w:lineRule="auto"/>
              <w:rPr>
                <w:rFonts w:asciiTheme="majorHAnsi" w:eastAsia="Times New Roman" w:hAnsiTheme="majorHAnsi" w:cstheme="majorHAnsi"/>
                <w:color w:val="0B0C0C"/>
                <w:sz w:val="21"/>
                <w:szCs w:val="21"/>
                <w:lang w:eastAsia="en-GB"/>
              </w:rPr>
            </w:pPr>
            <w:r w:rsidRPr="00091FB4">
              <w:rPr>
                <w:rFonts w:asciiTheme="majorHAnsi" w:eastAsia="Times New Roman" w:hAnsiTheme="majorHAnsi" w:cstheme="majorHAnsi"/>
                <w:color w:val="0B0C0C"/>
                <w:sz w:val="21"/>
                <w:szCs w:val="21"/>
                <w:lang w:eastAsia="en-GB"/>
              </w:rPr>
              <w:t>English reading</w:t>
            </w:r>
          </w:p>
        </w:tc>
      </w:tr>
      <w:tr w:rsidR="00091FB4" w:rsidRPr="00091FB4" w:rsidTr="00091FB4">
        <w:tc>
          <w:tcPr>
            <w:tcW w:w="0" w:type="auto"/>
            <w:shd w:val="clear" w:color="auto" w:fill="FFFFFF"/>
            <w:tcMar>
              <w:top w:w="150" w:type="dxa"/>
              <w:left w:w="0" w:type="dxa"/>
              <w:bottom w:w="150" w:type="dxa"/>
              <w:right w:w="150" w:type="dxa"/>
            </w:tcMar>
            <w:hideMark/>
          </w:tcPr>
          <w:p w:rsidR="00091FB4" w:rsidRPr="00091FB4" w:rsidRDefault="00D3719C" w:rsidP="00091FB4">
            <w:pPr>
              <w:spacing w:after="0" w:line="240" w:lineRule="auto"/>
              <w:rPr>
                <w:rFonts w:asciiTheme="majorHAnsi" w:eastAsia="Times New Roman" w:hAnsiTheme="majorHAnsi" w:cstheme="majorHAnsi"/>
                <w:color w:val="0B0C0C"/>
                <w:sz w:val="21"/>
                <w:szCs w:val="21"/>
                <w:lang w:eastAsia="en-GB"/>
              </w:rPr>
            </w:pPr>
            <w:r>
              <w:rPr>
                <w:rFonts w:asciiTheme="majorHAnsi" w:eastAsia="Times New Roman" w:hAnsiTheme="majorHAnsi" w:cstheme="majorHAnsi"/>
                <w:color w:val="0B0C0C"/>
                <w:sz w:val="21"/>
                <w:szCs w:val="21"/>
                <w:lang w:eastAsia="en-GB"/>
              </w:rPr>
              <w:t>Wednesday 11</w:t>
            </w:r>
            <w:r w:rsidRPr="00D3719C">
              <w:rPr>
                <w:rFonts w:asciiTheme="majorHAnsi" w:eastAsia="Times New Roman" w:hAnsiTheme="majorHAnsi" w:cstheme="majorHAnsi"/>
                <w:color w:val="0B0C0C"/>
                <w:sz w:val="21"/>
                <w:szCs w:val="21"/>
                <w:vertAlign w:val="superscript"/>
                <w:lang w:eastAsia="en-GB"/>
              </w:rPr>
              <w:t>th</w:t>
            </w:r>
            <w:r>
              <w:rPr>
                <w:rFonts w:asciiTheme="majorHAnsi" w:eastAsia="Times New Roman" w:hAnsiTheme="majorHAnsi" w:cstheme="majorHAnsi"/>
                <w:color w:val="0B0C0C"/>
                <w:sz w:val="21"/>
                <w:szCs w:val="21"/>
                <w:lang w:eastAsia="en-GB"/>
              </w:rPr>
              <w:t xml:space="preserve"> May 2022</w:t>
            </w:r>
          </w:p>
        </w:tc>
        <w:tc>
          <w:tcPr>
            <w:tcW w:w="0" w:type="auto"/>
            <w:shd w:val="clear" w:color="auto" w:fill="FFFFFF"/>
            <w:tcMar>
              <w:top w:w="150" w:type="dxa"/>
              <w:left w:w="0" w:type="dxa"/>
              <w:bottom w:w="150" w:type="dxa"/>
              <w:right w:w="150" w:type="dxa"/>
            </w:tcMar>
            <w:hideMark/>
          </w:tcPr>
          <w:p w:rsidR="00091FB4" w:rsidRPr="00091FB4" w:rsidRDefault="00091FB4" w:rsidP="00091FB4">
            <w:pPr>
              <w:spacing w:after="0" w:line="240" w:lineRule="auto"/>
              <w:rPr>
                <w:rFonts w:asciiTheme="majorHAnsi" w:eastAsia="Times New Roman" w:hAnsiTheme="majorHAnsi" w:cstheme="majorHAnsi"/>
                <w:color w:val="0B0C0C"/>
                <w:sz w:val="21"/>
                <w:szCs w:val="21"/>
                <w:lang w:eastAsia="en-GB"/>
              </w:rPr>
            </w:pPr>
            <w:r w:rsidRPr="00091FB4">
              <w:rPr>
                <w:rFonts w:asciiTheme="majorHAnsi" w:eastAsia="Times New Roman" w:hAnsiTheme="majorHAnsi" w:cstheme="majorHAnsi"/>
                <w:color w:val="0B0C0C"/>
                <w:sz w:val="21"/>
                <w:szCs w:val="21"/>
                <w:lang w:eastAsia="en-GB"/>
              </w:rPr>
              <w:t>Mathematics papers 1 and 2</w:t>
            </w:r>
          </w:p>
        </w:tc>
      </w:tr>
      <w:tr w:rsidR="00091FB4" w:rsidRPr="00091FB4" w:rsidTr="00091FB4">
        <w:tc>
          <w:tcPr>
            <w:tcW w:w="0" w:type="auto"/>
            <w:shd w:val="clear" w:color="auto" w:fill="FFFFFF"/>
            <w:tcMar>
              <w:top w:w="150" w:type="dxa"/>
              <w:left w:w="0" w:type="dxa"/>
              <w:bottom w:w="150" w:type="dxa"/>
              <w:right w:w="150" w:type="dxa"/>
            </w:tcMar>
            <w:hideMark/>
          </w:tcPr>
          <w:p w:rsidR="00091FB4" w:rsidRPr="00091FB4" w:rsidRDefault="00D3719C" w:rsidP="00091FB4">
            <w:pPr>
              <w:spacing w:after="0" w:line="240" w:lineRule="auto"/>
              <w:rPr>
                <w:rFonts w:asciiTheme="majorHAnsi" w:eastAsia="Times New Roman" w:hAnsiTheme="majorHAnsi" w:cstheme="majorHAnsi"/>
                <w:color w:val="0B0C0C"/>
                <w:sz w:val="21"/>
                <w:szCs w:val="21"/>
                <w:lang w:eastAsia="en-GB"/>
              </w:rPr>
            </w:pPr>
            <w:r>
              <w:rPr>
                <w:rFonts w:asciiTheme="majorHAnsi" w:eastAsia="Times New Roman" w:hAnsiTheme="majorHAnsi" w:cstheme="majorHAnsi"/>
                <w:color w:val="0B0C0C"/>
                <w:sz w:val="21"/>
                <w:szCs w:val="21"/>
                <w:lang w:eastAsia="en-GB"/>
              </w:rPr>
              <w:t>Thursday 12</w:t>
            </w:r>
            <w:r w:rsidRPr="00D3719C">
              <w:rPr>
                <w:rFonts w:asciiTheme="majorHAnsi" w:eastAsia="Times New Roman" w:hAnsiTheme="majorHAnsi" w:cstheme="majorHAnsi"/>
                <w:color w:val="0B0C0C"/>
                <w:sz w:val="21"/>
                <w:szCs w:val="21"/>
                <w:vertAlign w:val="superscript"/>
                <w:lang w:eastAsia="en-GB"/>
              </w:rPr>
              <w:t>th</w:t>
            </w:r>
            <w:r>
              <w:rPr>
                <w:rFonts w:asciiTheme="majorHAnsi" w:eastAsia="Times New Roman" w:hAnsiTheme="majorHAnsi" w:cstheme="majorHAnsi"/>
                <w:color w:val="0B0C0C"/>
                <w:sz w:val="21"/>
                <w:szCs w:val="21"/>
                <w:lang w:eastAsia="en-GB"/>
              </w:rPr>
              <w:t xml:space="preserve"> May 2022</w:t>
            </w:r>
          </w:p>
        </w:tc>
        <w:tc>
          <w:tcPr>
            <w:tcW w:w="0" w:type="auto"/>
            <w:shd w:val="clear" w:color="auto" w:fill="FFFFFF"/>
            <w:tcMar>
              <w:top w:w="150" w:type="dxa"/>
              <w:left w:w="0" w:type="dxa"/>
              <w:bottom w:w="150" w:type="dxa"/>
              <w:right w:w="150" w:type="dxa"/>
            </w:tcMar>
            <w:hideMark/>
          </w:tcPr>
          <w:p w:rsidR="00091FB4" w:rsidRPr="00091FB4" w:rsidRDefault="00091FB4" w:rsidP="00091FB4">
            <w:pPr>
              <w:spacing w:after="0" w:line="240" w:lineRule="auto"/>
              <w:rPr>
                <w:rFonts w:asciiTheme="majorHAnsi" w:eastAsia="Times New Roman" w:hAnsiTheme="majorHAnsi" w:cstheme="majorHAnsi"/>
                <w:color w:val="0B0C0C"/>
                <w:sz w:val="21"/>
                <w:szCs w:val="21"/>
                <w:lang w:eastAsia="en-GB"/>
              </w:rPr>
            </w:pPr>
            <w:r w:rsidRPr="00091FB4">
              <w:rPr>
                <w:rFonts w:asciiTheme="majorHAnsi" w:eastAsia="Times New Roman" w:hAnsiTheme="majorHAnsi" w:cstheme="majorHAnsi"/>
                <w:color w:val="0B0C0C"/>
                <w:sz w:val="21"/>
                <w:szCs w:val="21"/>
                <w:lang w:eastAsia="en-GB"/>
              </w:rPr>
              <w:t>Mathematics paper 3</w:t>
            </w:r>
          </w:p>
        </w:tc>
      </w:tr>
    </w:tbl>
    <w:p w:rsidR="00091FB4" w:rsidRDefault="00091FB4" w:rsidP="00091FB4"/>
    <w:p w:rsidR="00091FB4" w:rsidRDefault="00091FB4" w:rsidP="00091FB4">
      <w:r>
        <w:t xml:space="preserve">I would like to thank you once again for all of your support this year, </w:t>
      </w:r>
    </w:p>
    <w:p w:rsidR="00091FB4" w:rsidRDefault="00091FB4" w:rsidP="00091FB4"/>
    <w:p w:rsidR="00091FB4" w:rsidRDefault="00D3719C" w:rsidP="00091FB4">
      <w:r>
        <w:t>Tom Ruffett</w:t>
      </w:r>
    </w:p>
    <w:p w:rsidR="00091FB4" w:rsidRDefault="00091FB4" w:rsidP="00091FB4">
      <w:r>
        <w:t>Head of Year 6</w:t>
      </w:r>
    </w:p>
    <w:sectPr w:rsidR="00091F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1FB4"/>
    <w:rsid w:val="00091FB4"/>
    <w:rsid w:val="00396274"/>
    <w:rsid w:val="0069507A"/>
    <w:rsid w:val="00771224"/>
    <w:rsid w:val="00A62024"/>
    <w:rsid w:val="00D371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3D684A"/>
  <w15:chartTrackingRefBased/>
  <w15:docId w15:val="{07EE6828-22F6-4B26-8FD6-C3C4F78CF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91F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019825">
      <w:bodyDiv w:val="1"/>
      <w:marLeft w:val="0"/>
      <w:marRight w:val="0"/>
      <w:marTop w:val="0"/>
      <w:marBottom w:val="0"/>
      <w:divBdr>
        <w:top w:val="none" w:sz="0" w:space="0" w:color="auto"/>
        <w:left w:val="none" w:sz="0" w:space="0" w:color="auto"/>
        <w:bottom w:val="none" w:sz="0" w:space="0" w:color="auto"/>
        <w:right w:val="none" w:sz="0" w:space="0" w:color="auto"/>
      </w:divBdr>
    </w:div>
    <w:div w:id="9845517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cid:a98ed9fb-e137-4db3-84be-c3f9ec4c12c3"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1</Pages>
  <Words>141</Words>
  <Characters>809</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Two Mile Ash School</Company>
  <LinksUpToDate>false</LinksUpToDate>
  <CharactersWithSpaces>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Jaswant Sohal</dc:creator>
  <cp:keywords/>
  <dc:description/>
  <cp:lastModifiedBy>Sinead Boniface-Allen</cp:lastModifiedBy>
  <cp:revision>3</cp:revision>
  <dcterms:created xsi:type="dcterms:W3CDTF">2019-04-26T12:55:00Z</dcterms:created>
  <dcterms:modified xsi:type="dcterms:W3CDTF">2022-04-27T09:36:00Z</dcterms:modified>
</cp:coreProperties>
</file>