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01728" w:rsidP="3BF20A26" w:rsidRDefault="00401728" w14:paraId="3E4C6825" w14:textId="1693F44C">
      <w:pPr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  <w:bookmarkStart w:name="_GoBack" w:id="0"/>
      <w:bookmarkEnd w:id="0"/>
    </w:p>
    <w:p w:rsidR="006E3D2C" w:rsidP="3BF20A26" w:rsidRDefault="006E3D2C" w14:paraId="315E5221" w14:textId="42103EB4">
      <w:pPr>
        <w:ind w:left="1440" w:firstLine="720"/>
      </w:pPr>
      <w:r>
        <w:br/>
      </w:r>
      <w:r w:rsidR="3BF20A2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091155" wp14:editId="2F66E7C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38325" cy="1209675"/>
            <wp:effectExtent l="0" t="0" r="0" b="0"/>
            <wp:wrapNone/>
            <wp:docPr id="235190126" name="Picture 23519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9B" w:rsidP="1D3B88E2" w:rsidRDefault="2FBB948C" w14:paraId="03B39250" w14:textId="0C89E902">
      <w:pPr>
        <w:ind w:left="3600"/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  <w:r w:rsidRPr="1D3B88E2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>Two Mile Ash School</w:t>
      </w:r>
    </w:p>
    <w:p w:rsidR="002D7E96" w:rsidP="002D7E96" w:rsidRDefault="002D7E96" w14:paraId="62D09E9D" w14:textId="77777777">
      <w:pPr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</w:p>
    <w:p w:rsidRPr="00FF3E8F" w:rsidR="007C17C4" w:rsidP="002D7E96" w:rsidRDefault="5FB765CD" w14:paraId="08E2EF20" w14:textId="639B95D9">
      <w:pPr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 w:rsidRPr="5FB765CD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>Foundation</w:t>
      </w:r>
    </w:p>
    <w:p w:rsidR="5FB765CD" w:rsidP="62D4B2ED" w:rsidRDefault="5FB765CD" w14:paraId="693EC289" w14:textId="48FF7AD0">
      <w:pPr>
        <w:ind w:left="1440" w:firstLine="0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</w:pPr>
      <w:r w:rsidRPr="62D4B2ED" w:rsidR="5FB765C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>Reading</w:t>
      </w:r>
      <w:r w:rsidRPr="62D4B2ED" w:rsidR="22286746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 Progression </w:t>
      </w:r>
      <w:r w:rsidRPr="62D4B2ED" w:rsidR="22286746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and </w:t>
      </w:r>
      <w:r w:rsidRPr="62D4B2ED" w:rsidR="5FB765C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 Assessment</w:t>
      </w:r>
      <w:r w:rsidRPr="62D4B2ED" w:rsidR="5FB765CD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 Framework</w:t>
      </w:r>
      <w:r w:rsidRPr="62D4B2ED" w:rsidR="5C7CBD0B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 2022-23</w:t>
      </w:r>
    </w:p>
    <w:p w:rsidRPr="00FF3E8F" w:rsidR="00FF3E8F" w:rsidP="5FB765CD" w:rsidRDefault="00FF3E8F" w14:paraId="52D974CD" w14:textId="77777777">
      <w:pPr>
        <w:jc w:val="center"/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p w:rsidRPr="00FF3E8F" w:rsidR="00AE2364" w:rsidP="5FB765CD" w:rsidRDefault="5FB765CD" w14:paraId="224A0B5E" w14:textId="5943428D">
      <w:pPr>
        <w:jc w:val="both"/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  <w:r w:rsidRPr="5FB765CD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>22-36 Months</w:t>
      </w:r>
      <w:r w:rsidRPr="5FB765CD"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  <w:t xml:space="preserve"> </w:t>
      </w:r>
    </w:p>
    <w:p w:rsidR="5FB765CD" w:rsidP="5FB765CD" w:rsidRDefault="5FB765CD" w14:paraId="2782A1EE" w14:textId="1181911F">
      <w:pPr>
        <w:jc w:val="both"/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60"/>
        <w:gridCol w:w="534"/>
        <w:gridCol w:w="534"/>
        <w:gridCol w:w="534"/>
      </w:tblGrid>
      <w:tr w:rsidRPr="00FF3E8F" w:rsidR="008C1EA6" w:rsidTr="5FB765CD" w14:paraId="34D8EC79" w14:textId="062BCFDF">
        <w:tc>
          <w:tcPr>
            <w:tcW w:w="8060" w:type="dxa"/>
          </w:tcPr>
          <w:p w:rsidRPr="002D34BE" w:rsidR="008C1EA6" w:rsidP="5FB765CD" w:rsidRDefault="5FB765CD" w14:paraId="254DCDB2" w14:textId="21C52076">
            <w:pPr>
              <w:pStyle w:val="ListParagraph"/>
              <w:numPr>
                <w:ilvl w:val="0"/>
                <w:numId w:val="4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Has some favourite stories, rhymes, songs, poems or jingles.</w:t>
            </w:r>
          </w:p>
        </w:tc>
        <w:tc>
          <w:tcPr>
            <w:tcW w:w="534" w:type="dxa"/>
          </w:tcPr>
          <w:p w:rsidRPr="00FF3E8F" w:rsidR="008C1EA6" w:rsidP="5FB765CD" w:rsidRDefault="008C1EA6" w14:paraId="7C3A5E9F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8C1EA6" w:rsidP="5FB765CD" w:rsidRDefault="008C1EA6" w14:paraId="16D8E2C1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8C1EA6" w:rsidP="5FB765CD" w:rsidRDefault="008C1EA6" w14:paraId="59D254DC" w14:textId="40FF226F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</w:tr>
      <w:tr w:rsidRPr="00FF3E8F" w:rsidR="008C1EA6" w:rsidTr="5FB765CD" w14:paraId="43A26D9E" w14:textId="750E5442">
        <w:tc>
          <w:tcPr>
            <w:tcW w:w="8060" w:type="dxa"/>
          </w:tcPr>
          <w:p w:rsidRPr="002D34BE" w:rsidR="008C1EA6" w:rsidP="5FB765CD" w:rsidRDefault="5FB765CD" w14:paraId="453955EE" w14:textId="15C3CB7B">
            <w:pPr>
              <w:pStyle w:val="ListParagraph"/>
              <w:numPr>
                <w:ilvl w:val="0"/>
                <w:numId w:val="4"/>
              </w:numPr>
              <w:rPr>
                <w:rFonts w:ascii="Letter-join 34" w:hAnsi="Letter-join 34" w:cs="Calibri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Repeats words or phrases from familiar stories. </w:t>
            </w:r>
          </w:p>
        </w:tc>
        <w:tc>
          <w:tcPr>
            <w:tcW w:w="534" w:type="dxa"/>
          </w:tcPr>
          <w:p w:rsidRPr="00FF3E8F" w:rsidR="008C1EA6" w:rsidP="5FB765CD" w:rsidRDefault="008C1EA6" w14:paraId="2FE24424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8C1EA6" w:rsidP="5FB765CD" w:rsidRDefault="008C1EA6" w14:paraId="55BD337B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8C1EA6" w:rsidP="5FB765CD" w:rsidRDefault="008C1EA6" w14:paraId="41C36E19" w14:textId="197FC535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</w:tr>
      <w:tr w:rsidRPr="00FF3E8F" w:rsidR="002D34BE" w:rsidTr="5FB765CD" w14:paraId="7ECC0ADF" w14:textId="77777777">
        <w:tc>
          <w:tcPr>
            <w:tcW w:w="8060" w:type="dxa"/>
          </w:tcPr>
          <w:p w:rsidRPr="002D34BE" w:rsidR="002D34BE" w:rsidP="5FB765CD" w:rsidRDefault="5FB765CD" w14:paraId="2E8DFBAA" w14:textId="3E0E5FA8">
            <w:pPr>
              <w:pStyle w:val="ListParagraph"/>
              <w:numPr>
                <w:ilvl w:val="0"/>
                <w:numId w:val="4"/>
              </w:numPr>
              <w:rPr>
                <w:rFonts w:ascii="Letter-join 34" w:hAnsi="Letter-join 34" w:cs="Calibri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Fills in the missing word or phrase in a known rhyme, story or game.  For example;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Humpty Dumpty…</w:t>
            </w:r>
          </w:p>
        </w:tc>
        <w:tc>
          <w:tcPr>
            <w:tcW w:w="534" w:type="dxa"/>
          </w:tcPr>
          <w:p w:rsidRPr="00FF3E8F" w:rsidR="002D34BE" w:rsidP="5FB765CD" w:rsidRDefault="002D34BE" w14:paraId="17FC74AA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2D34BE" w:rsidP="5FB765CD" w:rsidRDefault="002D34BE" w14:paraId="4B14514F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  <w:tc>
          <w:tcPr>
            <w:tcW w:w="534" w:type="dxa"/>
          </w:tcPr>
          <w:p w:rsidRPr="00FF3E8F" w:rsidR="002D34BE" w:rsidP="5FB765CD" w:rsidRDefault="002D34BE" w14:paraId="65801C56" w14:textId="77777777">
            <w:pPr>
              <w:pStyle w:val="ListParagraph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</w:p>
        </w:tc>
      </w:tr>
    </w:tbl>
    <w:p w:rsidR="0004186B" w:rsidP="5FB765CD" w:rsidRDefault="0004186B" w14:paraId="5555E8E5" w14:textId="77777777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p w:rsidRPr="002D34BE" w:rsidR="00CD52BB" w:rsidP="5FB765CD" w:rsidRDefault="5FB765CD" w14:paraId="04BCE7B4" w14:textId="7E95D694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  <w:r w:rsidRPr="5FB765CD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>30-50 Months</w:t>
      </w:r>
    </w:p>
    <w:p w:rsidR="5FB765CD" w:rsidP="5FB765CD" w:rsidRDefault="5FB765CD" w14:paraId="27A9CE81" w14:textId="0209CE8D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63"/>
        <w:gridCol w:w="533"/>
        <w:gridCol w:w="533"/>
        <w:gridCol w:w="533"/>
      </w:tblGrid>
      <w:tr w:rsidRPr="002D34BE" w:rsidR="005E704E" w:rsidTr="68DE1B2A" w14:paraId="2E4501F1" w14:textId="77777777">
        <w:trPr>
          <w:trHeight w:val="676"/>
        </w:trPr>
        <w:tc>
          <w:tcPr>
            <w:tcW w:w="8063" w:type="dxa"/>
          </w:tcPr>
          <w:p w:rsidR="005E704E" w:rsidP="5FB765CD" w:rsidRDefault="5FB765CD" w14:paraId="51CCBB66" w14:textId="6AF68915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Enjoys rhyming and rhythmic activities and recognises rhythm in spoken words.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can clap the syllables in their name.</w:t>
            </w:r>
          </w:p>
        </w:tc>
        <w:tc>
          <w:tcPr>
            <w:tcW w:w="533" w:type="dxa"/>
          </w:tcPr>
          <w:p w:rsidRPr="002D34BE" w:rsidR="005E704E" w:rsidP="5FB765CD" w:rsidRDefault="005E704E" w14:paraId="363E13B1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704E" w:rsidP="5FB765CD" w:rsidRDefault="005E704E" w14:paraId="06864CC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704E" w:rsidP="5FB765CD" w:rsidRDefault="005E704E" w14:paraId="693B980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C713C7" w:rsidTr="68DE1B2A" w14:paraId="7EBDEF78" w14:textId="77777777">
        <w:trPr>
          <w:trHeight w:val="676"/>
        </w:trPr>
        <w:tc>
          <w:tcPr>
            <w:tcW w:w="8063" w:type="dxa"/>
          </w:tcPr>
          <w:p w:rsidR="00C713C7" w:rsidP="5FB765CD" w:rsidRDefault="5FB765CD" w14:paraId="0C8C039F" w14:textId="6BFDE2C3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Shows awareness of rhyme and alliteration.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repeating sounds or rhyming words they hear. </w:t>
            </w:r>
          </w:p>
        </w:tc>
        <w:tc>
          <w:tcPr>
            <w:tcW w:w="533" w:type="dxa"/>
          </w:tcPr>
          <w:p w:rsidRPr="002D34BE" w:rsidR="00C713C7" w:rsidP="5FB765CD" w:rsidRDefault="00C713C7" w14:paraId="7273A5E1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C713C7" w:rsidP="5FB765CD" w:rsidRDefault="00C713C7" w14:paraId="59AF8EA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C713C7" w:rsidP="5FB765CD" w:rsidRDefault="00C713C7" w14:paraId="3F00049E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3B250D" w:rsidTr="68DE1B2A" w14:paraId="0A00939B" w14:textId="77777777">
        <w:trPr>
          <w:trHeight w:val="676"/>
        </w:trPr>
        <w:tc>
          <w:tcPr>
            <w:tcW w:w="8063" w:type="dxa"/>
          </w:tcPr>
          <w:p w:rsidR="003B250D" w:rsidP="5FB765CD" w:rsidRDefault="5FB765CD" w14:paraId="11682BD0" w14:textId="256CAEC6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Listens to and joins in with stories and poems 1:1 and small groups.</w:t>
            </w:r>
          </w:p>
        </w:tc>
        <w:tc>
          <w:tcPr>
            <w:tcW w:w="533" w:type="dxa"/>
          </w:tcPr>
          <w:p w:rsidRPr="002D34BE" w:rsidR="003B250D" w:rsidP="5FB765CD" w:rsidRDefault="003B250D" w14:paraId="646578C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3B250D" w:rsidP="5FB765CD" w:rsidRDefault="003B250D" w14:paraId="23D7E05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3B250D" w:rsidP="5FB765CD" w:rsidRDefault="003B250D" w14:paraId="2BC6F061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C713C7" w:rsidTr="68DE1B2A" w14:paraId="526E072C" w14:textId="77777777">
        <w:trPr>
          <w:trHeight w:val="676"/>
        </w:trPr>
        <w:tc>
          <w:tcPr>
            <w:tcW w:w="8063" w:type="dxa"/>
          </w:tcPr>
          <w:p w:rsidR="00C713C7" w:rsidP="5FB765CD" w:rsidRDefault="5FB765CD" w14:paraId="26DD3D26" w14:textId="6DF2A76A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Joins in with repeated refrains and anticipates key events and phrases in rhymes and stories.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anticipating or suggests how a story might end.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C713C7" w:rsidP="5FB765CD" w:rsidRDefault="00C713C7" w14:paraId="107FB34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C713C7" w:rsidP="5FB765CD" w:rsidRDefault="00C713C7" w14:paraId="0E0E31F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C713C7" w:rsidP="5FB765CD" w:rsidRDefault="00C713C7" w14:paraId="519EC16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8C1EA6" w:rsidTr="68DE1B2A" w14:paraId="166112A0" w14:textId="435791CC">
        <w:trPr>
          <w:trHeight w:val="676"/>
        </w:trPr>
        <w:tc>
          <w:tcPr>
            <w:tcW w:w="8063" w:type="dxa"/>
          </w:tcPr>
          <w:p w:rsidRPr="002D34BE" w:rsidR="008C1EA6" w:rsidP="68DE1B2A" w:rsidRDefault="68DE1B2A" w14:paraId="077139E9" w14:textId="110BA3EF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Beginning to be aware of the structure of stories. </w:t>
            </w:r>
            <w:r w:rsidRPr="68DE1B2A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starting to understand that “once upon a time” signifies the beginning of a story.</w:t>
            </w:r>
          </w:p>
        </w:tc>
        <w:tc>
          <w:tcPr>
            <w:tcW w:w="533" w:type="dxa"/>
          </w:tcPr>
          <w:p w:rsidRPr="002D34BE" w:rsidR="008C1EA6" w:rsidP="5FB765CD" w:rsidRDefault="008C1EA6" w14:paraId="1DC7564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48B092BE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118113DB" w14:textId="351A3002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2E26C8" w:rsidTr="68DE1B2A" w14:paraId="5E1A7F2E" w14:textId="77777777">
        <w:trPr>
          <w:trHeight w:val="676"/>
        </w:trPr>
        <w:tc>
          <w:tcPr>
            <w:tcW w:w="8063" w:type="dxa"/>
          </w:tcPr>
          <w:p w:rsidRPr="002D34BE" w:rsidR="002E26C8" w:rsidP="5FB765CD" w:rsidRDefault="5FB765CD" w14:paraId="5FFB10CA" w14:textId="314F0C83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Listens to stories with increasing attention.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responds emotionally to events in a story.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2E26C8" w:rsidP="5FB765CD" w:rsidRDefault="002E26C8" w14:paraId="3DC006A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0ACCE6E7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71C2ED67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2E26C8" w:rsidTr="68DE1B2A" w14:paraId="43211BBD" w14:textId="77777777">
        <w:trPr>
          <w:trHeight w:val="676"/>
        </w:trPr>
        <w:tc>
          <w:tcPr>
            <w:tcW w:w="8063" w:type="dxa"/>
          </w:tcPr>
          <w:p w:rsidRPr="002D34BE" w:rsidR="002E26C8" w:rsidP="5FB765CD" w:rsidRDefault="5FB765CD" w14:paraId="2F629F74" w14:textId="5866C88F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Describes main story settings, characters and events. </w:t>
            </w:r>
          </w:p>
        </w:tc>
        <w:tc>
          <w:tcPr>
            <w:tcW w:w="533" w:type="dxa"/>
          </w:tcPr>
          <w:p w:rsidRPr="002D34BE" w:rsidR="002E26C8" w:rsidP="5FB765CD" w:rsidRDefault="002E26C8" w14:paraId="758BFE01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169C568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06B0AE7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2E26C8" w:rsidTr="68DE1B2A" w14:paraId="6ADF0922" w14:textId="77777777">
        <w:trPr>
          <w:trHeight w:val="676"/>
        </w:trPr>
        <w:tc>
          <w:tcPr>
            <w:tcW w:w="8063" w:type="dxa"/>
          </w:tcPr>
          <w:p w:rsidRPr="002D34BE" w:rsidR="002E26C8" w:rsidP="5FB765CD" w:rsidRDefault="5FB765CD" w14:paraId="75808F47" w14:textId="27BD72CA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Shows interest in illustration and print in book and the environment.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will discuss illustrations and point out objects / characters in a picture. </w:t>
            </w:r>
          </w:p>
        </w:tc>
        <w:tc>
          <w:tcPr>
            <w:tcW w:w="533" w:type="dxa"/>
          </w:tcPr>
          <w:p w:rsidRPr="002D34BE" w:rsidR="002E26C8" w:rsidP="5FB765CD" w:rsidRDefault="002E26C8" w14:paraId="6005887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4F50DF7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6C99FF2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2E26C8" w:rsidTr="68DE1B2A" w14:paraId="2C02A807" w14:textId="77777777">
        <w:trPr>
          <w:trHeight w:val="676"/>
        </w:trPr>
        <w:tc>
          <w:tcPr>
            <w:tcW w:w="8063" w:type="dxa"/>
          </w:tcPr>
          <w:p w:rsidRPr="002D34BE" w:rsidR="002E26C8" w:rsidP="5FB765CD" w:rsidRDefault="5FB765CD" w14:paraId="6EF955D6" w14:textId="2304F5F7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Recognises familiar words, logos and signs such as their own name.</w:t>
            </w:r>
          </w:p>
        </w:tc>
        <w:tc>
          <w:tcPr>
            <w:tcW w:w="533" w:type="dxa"/>
          </w:tcPr>
          <w:p w:rsidRPr="002D34BE" w:rsidR="002E26C8" w:rsidP="5FB765CD" w:rsidRDefault="002E26C8" w14:paraId="6E5ED917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47BB4C5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2E26C8" w:rsidP="5FB765CD" w:rsidRDefault="002E26C8" w14:paraId="776D026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8C1EA6" w:rsidTr="68DE1B2A" w14:paraId="5AC6D931" w14:textId="1FE37CBF">
        <w:trPr>
          <w:trHeight w:val="701"/>
        </w:trPr>
        <w:tc>
          <w:tcPr>
            <w:tcW w:w="8063" w:type="dxa"/>
          </w:tcPr>
          <w:p w:rsidRPr="002D34BE" w:rsidR="008C1EA6" w:rsidP="5FB765CD" w:rsidRDefault="5FB765CD" w14:paraId="25143BBA" w14:textId="67179184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Looks at books independently, handles them carefully and holds them correctly whilst turning pages. </w:t>
            </w:r>
          </w:p>
        </w:tc>
        <w:tc>
          <w:tcPr>
            <w:tcW w:w="533" w:type="dxa"/>
          </w:tcPr>
          <w:p w:rsidRPr="002D34BE" w:rsidR="008C1EA6" w:rsidP="5FB765CD" w:rsidRDefault="008C1EA6" w14:paraId="1444108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7ACBB94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75356A19" w14:textId="38FA70F2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8C1EA6" w:rsidTr="68DE1B2A" w14:paraId="5301D94D" w14:textId="1D344290">
        <w:trPr>
          <w:trHeight w:val="701"/>
        </w:trPr>
        <w:tc>
          <w:tcPr>
            <w:tcW w:w="8063" w:type="dxa"/>
          </w:tcPr>
          <w:p w:rsidRPr="00115DCD" w:rsidR="008C1EA6" w:rsidP="68DE1B2A" w:rsidRDefault="68DE1B2A" w14:paraId="19871CF9" w14:textId="714F73F4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Knows information can be relayed in the form of print. </w:t>
            </w:r>
            <w:r w:rsidRPr="68DE1B2A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will bring something written and ask what it says.</w:t>
            </w: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8C1EA6" w:rsidP="5FB765CD" w:rsidRDefault="008C1EA6" w14:paraId="6F6F2CB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65A8AA5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78EA3CFD" w14:textId="74907A1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8C1EA6" w:rsidTr="68DE1B2A" w14:paraId="61D251F4" w14:textId="77777777">
        <w:trPr>
          <w:trHeight w:val="701"/>
        </w:trPr>
        <w:tc>
          <w:tcPr>
            <w:tcW w:w="8063" w:type="dxa"/>
          </w:tcPr>
          <w:p w:rsidRPr="002D34BE" w:rsidR="008C1EA6" w:rsidP="5FB765CD" w:rsidRDefault="5FB765CD" w14:paraId="0834879D" w14:textId="65446DDA">
            <w:pPr>
              <w:pStyle w:val="ListParagraph"/>
              <w:numPr>
                <w:ilvl w:val="0"/>
                <w:numId w:val="10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Knows that print carries meaning and in English is read from left to right and top to bottom.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with support can track writing with their finger correctly across and down the page or point to where the text begins. </w:t>
            </w:r>
          </w:p>
        </w:tc>
        <w:tc>
          <w:tcPr>
            <w:tcW w:w="533" w:type="dxa"/>
          </w:tcPr>
          <w:p w:rsidRPr="002D34BE" w:rsidR="008C1EA6" w:rsidP="5FB765CD" w:rsidRDefault="008C1EA6" w14:paraId="624337A6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6DE38E4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8C1EA6" w:rsidP="5FB765CD" w:rsidRDefault="008C1EA6" w14:paraId="47BABC30" w14:textId="129B60F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A4696" w:rsidP="5FB765CD" w:rsidRDefault="00EA4696" w14:paraId="168F3396" w14:textId="5E88CBC2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p w:rsidR="001D2CB3" w:rsidP="5FB765CD" w:rsidRDefault="001D2CB3" w14:paraId="58B7C0E5" w14:textId="6359C7A8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</w:p>
    <w:p w:rsidR="002D7E96" w:rsidP="5FB765CD" w:rsidRDefault="002D7E96" w14:paraId="064D559F" w14:textId="5FDA6337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</w:p>
    <w:p w:rsidR="00FC6BA5" w:rsidP="5FB765CD" w:rsidRDefault="00FC6BA5" w14:paraId="733CA304" w14:textId="77777777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</w:p>
    <w:p w:rsidR="005E659F" w:rsidP="5FB765CD" w:rsidRDefault="5FB765CD" w14:paraId="614E3551" w14:textId="6063E45D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  <w:r w:rsidRPr="5FB765CD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>40-60 Months</w:t>
      </w:r>
    </w:p>
    <w:p w:rsidR="5FB765CD" w:rsidP="5FB765CD" w:rsidRDefault="5FB765CD" w14:paraId="163E741B" w14:textId="56648C31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63"/>
        <w:gridCol w:w="533"/>
        <w:gridCol w:w="533"/>
        <w:gridCol w:w="533"/>
      </w:tblGrid>
      <w:tr w:rsidRPr="002D34BE" w:rsidR="005E659F" w:rsidTr="68DE1B2A" w14:paraId="3482C22D" w14:textId="77777777">
        <w:trPr>
          <w:trHeight w:val="701"/>
        </w:trPr>
        <w:tc>
          <w:tcPr>
            <w:tcW w:w="8063" w:type="dxa"/>
          </w:tcPr>
          <w:p w:rsidRPr="00115DCD" w:rsidR="005E659F" w:rsidP="5FB765CD" w:rsidRDefault="5FB765CD" w14:paraId="1771334B" w14:textId="36E0163F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Continues a rhyming string.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may invent their own rhyming words and may anticipate words or phrases in unfamiliar poems. Can finish a set of rhyming words E.g. cat, sat, mat … </w:t>
            </w:r>
          </w:p>
        </w:tc>
        <w:tc>
          <w:tcPr>
            <w:tcW w:w="533" w:type="dxa"/>
          </w:tcPr>
          <w:p w:rsidRPr="002D34BE" w:rsidR="005E659F" w:rsidP="5FB765CD" w:rsidRDefault="005E659F" w14:paraId="6CC974C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659F" w:rsidP="5FB765CD" w:rsidRDefault="005E659F" w14:paraId="0792AAE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659F" w:rsidP="5FB765CD" w:rsidRDefault="005E659F" w14:paraId="20B4007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5E659F" w:rsidTr="68DE1B2A" w14:paraId="2101E5D0" w14:textId="77777777">
        <w:trPr>
          <w:trHeight w:val="701"/>
        </w:trPr>
        <w:tc>
          <w:tcPr>
            <w:tcW w:w="8063" w:type="dxa"/>
          </w:tcPr>
          <w:p w:rsidRPr="002D34BE" w:rsidR="005E659F" w:rsidP="5FB765CD" w:rsidRDefault="5FB765CD" w14:paraId="1760163C" w14:textId="15F9CF9D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Hears and says initial sounds in words.</w:t>
            </w:r>
          </w:p>
        </w:tc>
        <w:tc>
          <w:tcPr>
            <w:tcW w:w="533" w:type="dxa"/>
          </w:tcPr>
          <w:p w:rsidRPr="002D34BE" w:rsidR="005E659F" w:rsidP="5FB765CD" w:rsidRDefault="005E659F" w14:paraId="5C41C620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659F" w:rsidP="5FB765CD" w:rsidRDefault="005E659F" w14:paraId="625A9AA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5E659F" w:rsidP="5FB765CD" w:rsidRDefault="005E659F" w14:paraId="48EC017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3595379F" w14:textId="77777777">
        <w:trPr>
          <w:trHeight w:val="701"/>
        </w:trPr>
        <w:tc>
          <w:tcPr>
            <w:tcW w:w="8063" w:type="dxa"/>
          </w:tcPr>
          <w:p w:rsidR="00121787" w:rsidP="68DE1B2A" w:rsidRDefault="68DE1B2A" w14:paraId="28C01C02" w14:textId="6AECB0CC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Can segment the sounds in simple words and blend them together. </w:t>
            </w:r>
            <w:r w:rsidRPr="68DE1B2A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hears the word and can say the individual sounds they hear. </w:t>
            </w: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Children know what letters represent some sounds. </w:t>
            </w:r>
          </w:p>
        </w:tc>
        <w:tc>
          <w:tcPr>
            <w:tcW w:w="533" w:type="dxa"/>
          </w:tcPr>
          <w:p w:rsidRPr="002D34BE" w:rsidR="00121787" w:rsidP="5FB765CD" w:rsidRDefault="00121787" w14:paraId="6CFF439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17D07037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326DB3B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04C9B13B" w14:textId="77777777">
        <w:trPr>
          <w:trHeight w:val="701"/>
        </w:trPr>
        <w:tc>
          <w:tcPr>
            <w:tcW w:w="8063" w:type="dxa"/>
          </w:tcPr>
          <w:p w:rsidR="00121787" w:rsidP="68DE1B2A" w:rsidRDefault="68DE1B2A" w14:paraId="2F798771" w14:textId="2BA06C06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>Links sounds to letters, naming and sounding letters of the alphabet.</w:t>
            </w:r>
          </w:p>
        </w:tc>
        <w:tc>
          <w:tcPr>
            <w:tcW w:w="533" w:type="dxa"/>
          </w:tcPr>
          <w:p w:rsidRPr="002D34BE" w:rsidR="00121787" w:rsidP="5FB765CD" w:rsidRDefault="00121787" w14:paraId="644DC2F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163D00B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3D51C39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0EC92A9D" w14:textId="77777777">
        <w:trPr>
          <w:trHeight w:val="701"/>
        </w:trPr>
        <w:tc>
          <w:tcPr>
            <w:tcW w:w="8063" w:type="dxa"/>
          </w:tcPr>
          <w:p w:rsidR="00121787" w:rsidP="68DE1B2A" w:rsidRDefault="68DE1B2A" w14:paraId="72068881" w14:textId="6BA659FF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Begins to read words and simple sentences. </w:t>
            </w:r>
            <w:r w:rsidRPr="68DE1B2A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when blending they may omit some sounds but demonstrate increased confidence and accuracy.</w:t>
            </w: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121787" w:rsidP="5FB765CD" w:rsidRDefault="00121787" w14:paraId="7FAFA78F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10BC0BF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1923D5AE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6686163F" w14:textId="77777777">
        <w:trPr>
          <w:trHeight w:val="701"/>
        </w:trPr>
        <w:tc>
          <w:tcPr>
            <w:tcW w:w="8063" w:type="dxa"/>
          </w:tcPr>
          <w:p w:rsidR="00121787" w:rsidP="5FB765CD" w:rsidRDefault="5FB765CD" w14:paraId="77EF244A" w14:textId="563B133C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Uses vocabulary and forms of speech that are increasingly influenced by their experiences of books.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uses story language, key phrases and characters in independent play.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121787" w:rsidP="5FB765CD" w:rsidRDefault="00121787" w14:paraId="2C502E8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1B15F6C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34A985F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61F5474D" w14:textId="77777777">
        <w:trPr>
          <w:trHeight w:val="701"/>
        </w:trPr>
        <w:tc>
          <w:tcPr>
            <w:tcW w:w="8063" w:type="dxa"/>
          </w:tcPr>
          <w:p w:rsidR="00121787" w:rsidP="5FB765CD" w:rsidRDefault="5FB765CD" w14:paraId="413764F5" w14:textId="09F7408F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Enjoys an increasing range of books including non-fiction texts.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can find their favourite page, characters and illustrations and talk about these.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121787" w:rsidP="5FB765CD" w:rsidRDefault="00121787" w14:paraId="0528F1F6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0ED70D8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6B2E155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121787" w:rsidTr="68DE1B2A" w14:paraId="7DCAD233" w14:textId="77777777">
        <w:trPr>
          <w:trHeight w:val="701"/>
        </w:trPr>
        <w:tc>
          <w:tcPr>
            <w:tcW w:w="8063" w:type="dxa"/>
          </w:tcPr>
          <w:p w:rsidR="00121787" w:rsidP="5FB765CD" w:rsidRDefault="5FB765CD" w14:paraId="1312DE43" w14:textId="56366DCA">
            <w:pPr>
              <w:pStyle w:val="ListParagraph"/>
              <w:numPr>
                <w:ilvl w:val="0"/>
                <w:numId w:val="11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Knows that information can be retrieved from books and computers.</w:t>
            </w:r>
          </w:p>
        </w:tc>
        <w:tc>
          <w:tcPr>
            <w:tcW w:w="533" w:type="dxa"/>
          </w:tcPr>
          <w:p w:rsidRPr="002D34BE" w:rsidR="00121787" w:rsidP="5FB765CD" w:rsidRDefault="00121787" w14:paraId="55E55C3F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5B10C7A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121787" w:rsidP="5FB765CD" w:rsidRDefault="00121787" w14:paraId="2DC8720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Pr="002D34BE" w:rsidR="005E659F" w:rsidP="5FB765CD" w:rsidRDefault="005E659F" w14:paraId="31CCC368" w14:textId="77777777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p w:rsidR="00964171" w:rsidP="5FB765CD" w:rsidRDefault="5FB765CD" w14:paraId="5B0BCE5D" w14:textId="1F84FCB7">
      <w:pPr>
        <w:rPr>
          <w:rFonts w:asciiTheme="majorHAnsi" w:hAnsiTheme="majorHAnsi" w:eastAsiaTheme="majorEastAsia" w:cstheme="majorBidi"/>
          <w:sz w:val="28"/>
          <w:szCs w:val="28"/>
          <w:u w:val="single"/>
        </w:rPr>
      </w:pPr>
      <w:r w:rsidRPr="5FB765CD">
        <w:rPr>
          <w:rFonts w:asciiTheme="majorHAnsi" w:hAnsiTheme="majorHAnsi" w:eastAsiaTheme="majorEastAsia" w:cstheme="majorBidi"/>
          <w:sz w:val="28"/>
          <w:szCs w:val="28"/>
          <w:u w:val="single"/>
        </w:rPr>
        <w:t>Early Learning Goal</w:t>
      </w:r>
    </w:p>
    <w:p w:rsidR="5FB765CD" w:rsidP="5FB765CD" w:rsidRDefault="5FB765CD" w14:paraId="0DFB1BB6" w14:textId="39E3783A">
      <w:pPr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63"/>
        <w:gridCol w:w="533"/>
        <w:gridCol w:w="533"/>
        <w:gridCol w:w="533"/>
      </w:tblGrid>
      <w:tr w:rsidRPr="002D34BE" w:rsidR="00964171" w:rsidTr="68DE1B2A" w14:paraId="7F07EE91" w14:textId="77777777">
        <w:trPr>
          <w:trHeight w:val="701"/>
        </w:trPr>
        <w:tc>
          <w:tcPr>
            <w:tcW w:w="8063" w:type="dxa"/>
          </w:tcPr>
          <w:p w:rsidR="00964171" w:rsidP="5FB765CD" w:rsidRDefault="5FB765CD" w14:paraId="27177B52" w14:textId="06310323">
            <w:pPr>
              <w:pStyle w:val="ListParagraph"/>
              <w:numPr>
                <w:ilvl w:val="0"/>
                <w:numId w:val="12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Children read and understand simple sentences.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children will sight read some familiar words but reading will mainly be reliant on decoding and blending. </w:t>
            </w:r>
          </w:p>
        </w:tc>
        <w:tc>
          <w:tcPr>
            <w:tcW w:w="533" w:type="dxa"/>
          </w:tcPr>
          <w:p w:rsidRPr="002D34BE" w:rsidR="00964171" w:rsidP="5FB765CD" w:rsidRDefault="00964171" w14:paraId="4AE2CBE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79B487C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1DCA9020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964171" w:rsidTr="68DE1B2A" w14:paraId="4DFE9713" w14:textId="77777777">
        <w:trPr>
          <w:trHeight w:val="701"/>
        </w:trPr>
        <w:tc>
          <w:tcPr>
            <w:tcW w:w="8063" w:type="dxa"/>
          </w:tcPr>
          <w:p w:rsidR="00964171" w:rsidP="5FB765CD" w:rsidRDefault="5FB765CD" w14:paraId="6E5833CC" w14:textId="611509AE">
            <w:pPr>
              <w:pStyle w:val="ListParagraph"/>
              <w:numPr>
                <w:ilvl w:val="0"/>
                <w:numId w:val="12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They use phonic knowledge to decode regular words and read them aloud accurately. </w:t>
            </w:r>
          </w:p>
        </w:tc>
        <w:tc>
          <w:tcPr>
            <w:tcW w:w="533" w:type="dxa"/>
          </w:tcPr>
          <w:p w:rsidRPr="002D34BE" w:rsidR="00964171" w:rsidP="5FB765CD" w:rsidRDefault="00964171" w14:paraId="48C8148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3EC7EC16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16B8E38F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75361B" w:rsidTr="68DE1B2A" w14:paraId="7BFA2976" w14:textId="77777777">
        <w:trPr>
          <w:trHeight w:val="701"/>
        </w:trPr>
        <w:tc>
          <w:tcPr>
            <w:tcW w:w="8063" w:type="dxa"/>
          </w:tcPr>
          <w:p w:rsidR="0075361B" w:rsidP="68DE1B2A" w:rsidRDefault="68DE1B2A" w14:paraId="2516E8E1" w14:textId="0C8EDBBE">
            <w:pPr>
              <w:pStyle w:val="ListParagraph"/>
              <w:numPr>
                <w:ilvl w:val="0"/>
                <w:numId w:val="12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68DE1B2A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They also read some common irregular words. </w:t>
            </w:r>
            <w:r w:rsidRPr="68DE1B2A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recognising words that are not phonetically plausible such as “I” and “the”. </w:t>
            </w:r>
          </w:p>
        </w:tc>
        <w:tc>
          <w:tcPr>
            <w:tcW w:w="533" w:type="dxa"/>
          </w:tcPr>
          <w:p w:rsidRPr="002D34BE" w:rsidR="0075361B" w:rsidP="5FB765CD" w:rsidRDefault="0075361B" w14:paraId="7AF0C13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75361B" w:rsidP="5FB765CD" w:rsidRDefault="0075361B" w14:paraId="01319E79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75361B" w:rsidP="5FB765CD" w:rsidRDefault="0075361B" w14:paraId="679937AF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75361B" w:rsidTr="68DE1B2A" w14:paraId="1943DEC7" w14:textId="77777777">
        <w:trPr>
          <w:trHeight w:val="701"/>
        </w:trPr>
        <w:tc>
          <w:tcPr>
            <w:tcW w:w="8063" w:type="dxa"/>
          </w:tcPr>
          <w:p w:rsidR="0075361B" w:rsidP="5FB765CD" w:rsidRDefault="5FB765CD" w14:paraId="67C63AC1" w14:textId="5AA34845">
            <w:pPr>
              <w:pStyle w:val="ListParagraph"/>
              <w:numPr>
                <w:ilvl w:val="0"/>
                <w:numId w:val="12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They demonstrate understanding when talking to others about what they have read.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children can explain what has happened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,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talk about character feelings and identify whether they are good / bad and use illustrations to support understanding. </w:t>
            </w:r>
          </w:p>
        </w:tc>
        <w:tc>
          <w:tcPr>
            <w:tcW w:w="533" w:type="dxa"/>
          </w:tcPr>
          <w:p w:rsidRPr="002D34BE" w:rsidR="0075361B" w:rsidP="5FB765CD" w:rsidRDefault="0075361B" w14:paraId="3AC8EDE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75361B" w:rsidP="5FB765CD" w:rsidRDefault="0075361B" w14:paraId="495BB76B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75361B" w:rsidP="5FB765CD" w:rsidRDefault="0075361B" w14:paraId="5E98716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64171" w:rsidP="5FB765CD" w:rsidRDefault="00964171" w14:paraId="0AEB2972" w14:textId="39E46999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p w:rsidR="00964171" w:rsidP="5FB765CD" w:rsidRDefault="5FB765CD" w14:paraId="1EB93C71" w14:textId="7773C579">
      <w:pPr>
        <w:rPr>
          <w:rFonts w:asciiTheme="majorHAnsi" w:hAnsiTheme="majorHAnsi" w:eastAsiaTheme="majorEastAsia" w:cstheme="majorBidi"/>
          <w:sz w:val="28"/>
          <w:szCs w:val="28"/>
          <w:u w:val="single"/>
        </w:rPr>
      </w:pPr>
      <w:r w:rsidRPr="5FB765CD">
        <w:rPr>
          <w:rFonts w:asciiTheme="majorHAnsi" w:hAnsiTheme="majorHAnsi" w:eastAsiaTheme="majorEastAsia" w:cstheme="majorBidi"/>
          <w:b/>
          <w:bCs/>
          <w:sz w:val="28"/>
          <w:szCs w:val="28"/>
          <w:u w:val="single"/>
        </w:rPr>
        <w:t xml:space="preserve">Exceeding </w:t>
      </w:r>
      <w:r w:rsidRPr="5FB765CD">
        <w:rPr>
          <w:rFonts w:asciiTheme="majorHAnsi" w:hAnsiTheme="majorHAnsi" w:eastAsiaTheme="majorEastAsia" w:cstheme="majorBidi"/>
          <w:sz w:val="28"/>
          <w:szCs w:val="28"/>
          <w:u w:val="single"/>
        </w:rPr>
        <w:t>Early Learning Goal</w:t>
      </w:r>
    </w:p>
    <w:p w:rsidR="5FB765CD" w:rsidP="5FB765CD" w:rsidRDefault="5FB765CD" w14:paraId="34E90690" w14:textId="385B7B3D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63"/>
        <w:gridCol w:w="533"/>
        <w:gridCol w:w="533"/>
        <w:gridCol w:w="533"/>
      </w:tblGrid>
      <w:tr w:rsidRPr="002D34BE" w:rsidR="00964171" w:rsidTr="5FB765CD" w14:paraId="20980D0C" w14:textId="77777777">
        <w:trPr>
          <w:trHeight w:val="701"/>
        </w:trPr>
        <w:tc>
          <w:tcPr>
            <w:tcW w:w="8063" w:type="dxa"/>
          </w:tcPr>
          <w:p w:rsidR="00964171" w:rsidP="5FB765CD" w:rsidRDefault="5FB765CD" w14:paraId="43506E60" w14:textId="33B65CC8">
            <w:pPr>
              <w:pStyle w:val="ListParagraph"/>
              <w:numPr>
                <w:ilvl w:val="0"/>
                <w:numId w:val="13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They also read regular words of more than one syllable as well as many </w:t>
            </w:r>
            <w:proofErr w:type="gramStart"/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>irregular</w:t>
            </w:r>
            <w:proofErr w:type="gramEnd"/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but high frequency words.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children will increasingly sight read some familiar words whilst using segmenting and blending as the root to decoding familiar / unfamiliar words.</w:t>
            </w:r>
          </w:p>
        </w:tc>
        <w:tc>
          <w:tcPr>
            <w:tcW w:w="533" w:type="dxa"/>
          </w:tcPr>
          <w:p w:rsidRPr="002D34BE" w:rsidR="00964171" w:rsidP="5FB765CD" w:rsidRDefault="00964171" w14:paraId="7FA742F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4EC12C17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63C53BE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964171" w:rsidTr="5FB765CD" w14:paraId="356E9BCC" w14:textId="77777777">
        <w:trPr>
          <w:trHeight w:val="701"/>
        </w:trPr>
        <w:tc>
          <w:tcPr>
            <w:tcW w:w="8063" w:type="dxa"/>
          </w:tcPr>
          <w:p w:rsidR="00964171" w:rsidP="5FB765CD" w:rsidRDefault="5FB765CD" w14:paraId="04395011" w14:textId="77979290">
            <w:pPr>
              <w:pStyle w:val="ListParagraph"/>
              <w:numPr>
                <w:ilvl w:val="0"/>
                <w:numId w:val="13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They use phonic semantic and syntactic knowledge to understand unfamiliar vocabulary.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>For example; children will segment and blend an unfamiliar word and use the context of the sentence and illustration to attempt to infer its meaning.</w:t>
            </w: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Pr="002D34BE" w:rsidR="00964171" w:rsidP="5FB765CD" w:rsidRDefault="00964171" w14:paraId="25C1535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04A6650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964171" w:rsidP="5FB765CD" w:rsidRDefault="00964171" w14:paraId="7E7DA6A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  <w:tr w:rsidRPr="002D34BE" w:rsidR="00AC052B" w:rsidTr="5FB765CD" w14:paraId="3A75BE95" w14:textId="77777777">
        <w:trPr>
          <w:trHeight w:val="564"/>
        </w:trPr>
        <w:tc>
          <w:tcPr>
            <w:tcW w:w="8063" w:type="dxa"/>
          </w:tcPr>
          <w:p w:rsidR="00AC052B" w:rsidP="5FB765CD" w:rsidRDefault="5FB765CD" w14:paraId="12D303C5" w14:textId="687E373E">
            <w:pPr>
              <w:pStyle w:val="ListParagraph"/>
              <w:numPr>
                <w:ilvl w:val="0"/>
                <w:numId w:val="13"/>
              </w:numPr>
              <w:rPr>
                <w:rFonts w:ascii="Letter-join 34" w:hAnsi="Letter-join 34"/>
                <w:color w:val="000000" w:themeColor="text1"/>
                <w:sz w:val="22"/>
                <w:szCs w:val="22"/>
              </w:rPr>
            </w:pPr>
            <w:r w:rsidRPr="5FB765CD">
              <w:rPr>
                <w:rFonts w:asciiTheme="majorHAnsi" w:hAnsiTheme="majorHAnsi" w:eastAsiaTheme="majorEastAsia" w:cstheme="majorBidi"/>
                <w:sz w:val="22"/>
                <w:szCs w:val="22"/>
              </w:rPr>
              <w:lastRenderedPageBreak/>
              <w:t xml:space="preserve">They can describe the main events of a story that they have read. </w:t>
            </w:r>
            <w:r w:rsidRPr="5FB765CD">
              <w:rPr>
                <w:rFonts w:asciiTheme="majorHAnsi" w:hAnsiTheme="majorHAnsi" w:eastAsiaTheme="majorEastAsia" w:cstheme="majorBidi"/>
                <w:i/>
                <w:iCs/>
                <w:sz w:val="22"/>
                <w:szCs w:val="22"/>
              </w:rPr>
              <w:t xml:space="preserve">For example; explain how characters and settings change over the course of a story and predict actions. </w:t>
            </w:r>
          </w:p>
        </w:tc>
        <w:tc>
          <w:tcPr>
            <w:tcW w:w="533" w:type="dxa"/>
          </w:tcPr>
          <w:p w:rsidRPr="002D34BE" w:rsidR="00AC052B" w:rsidP="5FB765CD" w:rsidRDefault="00AC052B" w14:paraId="444459EF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AC052B" w:rsidP="5FB765CD" w:rsidRDefault="00AC052B" w14:paraId="0D3AF69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3" w:type="dxa"/>
          </w:tcPr>
          <w:p w:rsidRPr="002D34BE" w:rsidR="00AC052B" w:rsidP="5FB765CD" w:rsidRDefault="00AC052B" w14:paraId="2A131E1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Pr="002D34BE" w:rsidR="00964171" w:rsidP="5FB765CD" w:rsidRDefault="00964171" w14:paraId="0AB3F81D" w14:textId="77777777">
      <w:pPr>
        <w:rPr>
          <w:rFonts w:asciiTheme="majorHAnsi" w:hAnsiTheme="majorHAnsi" w:eastAsiaTheme="majorEastAsia" w:cstheme="majorBidi"/>
          <w:b/>
          <w:bCs/>
          <w:sz w:val="22"/>
          <w:szCs w:val="22"/>
          <w:u w:val="single"/>
        </w:rPr>
      </w:pPr>
    </w:p>
    <w:sectPr w:rsidRPr="002D34BE" w:rsidR="00964171" w:rsidSect="007D2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851" w:right="985" w:bottom="993" w:left="993" w:header="708" w:footer="708" w:gutter="0"/>
      <w:pgBorders>
        <w:top w:val="thinThickSmallGap" w:color="9BBB59" w:themeColor="accent3" w:sz="24" w:space="1"/>
        <w:left w:val="thinThickSmallGap" w:color="9BBB59" w:themeColor="accent3" w:sz="24" w:space="4"/>
        <w:bottom w:val="thickThinSmallGap" w:color="9BBB59" w:themeColor="accent3" w:sz="24" w:space="1"/>
        <w:right w:val="thickThinSmallGap" w:color="9BBB59" w:themeColor="accent3" w:sz="24" w:space="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73" w:rsidP="00852C73" w:rsidRDefault="007C0F73" w14:paraId="37F8F105" w14:textId="77777777">
      <w:r>
        <w:separator/>
      </w:r>
    </w:p>
  </w:endnote>
  <w:endnote w:type="continuationSeparator" w:id="0">
    <w:p w:rsidR="007C0F73" w:rsidP="00852C73" w:rsidRDefault="007C0F73" w14:paraId="7CE746F4" w14:textId="77777777">
      <w:r>
        <w:continuationSeparator/>
      </w:r>
    </w:p>
  </w:endnote>
  <w:endnote w:type="continuationNotice" w:id="1">
    <w:p w:rsidR="007C0F73" w:rsidRDefault="007C0F73" w14:paraId="60A4A3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tter-join 3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73" w:rsidRDefault="00852C73" w14:paraId="31404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73" w:rsidRDefault="00852C73" w14:paraId="0F5304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73" w:rsidRDefault="00852C73" w14:paraId="22964F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73" w:rsidP="00852C73" w:rsidRDefault="007C0F73" w14:paraId="594261CE" w14:textId="77777777">
      <w:r>
        <w:separator/>
      </w:r>
    </w:p>
  </w:footnote>
  <w:footnote w:type="continuationSeparator" w:id="0">
    <w:p w:rsidR="007C0F73" w:rsidP="00852C73" w:rsidRDefault="007C0F73" w14:paraId="6F7803F8" w14:textId="77777777">
      <w:r>
        <w:continuationSeparator/>
      </w:r>
    </w:p>
  </w:footnote>
  <w:footnote w:type="continuationNotice" w:id="1">
    <w:p w:rsidR="007C0F73" w:rsidRDefault="007C0F73" w14:paraId="4B9CEB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73" w:rsidRDefault="00852C73" w14:paraId="22AE9A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0275"/>
      <w:docPartObj>
        <w:docPartGallery w:val="Watermarks"/>
        <w:docPartUnique/>
      </w:docPartObj>
    </w:sdtPr>
    <w:sdtEndPr/>
    <w:sdtContent>
      <w:p w:rsidR="00852C73" w:rsidRDefault="007C0F73" w14:paraId="5414996E" w14:textId="0274553C">
        <w:pPr>
          <w:pStyle w:val="Header"/>
        </w:pPr>
        <w:r>
          <w:rPr>
            <w:noProof/>
          </w:rPr>
          <w:pict w14:anchorId="5B463F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73" w:rsidRDefault="00852C73" w14:paraId="1B385E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48"/>
    <w:multiLevelType w:val="hybridMultilevel"/>
    <w:tmpl w:val="2E54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A90A0B"/>
    <w:multiLevelType w:val="hybridMultilevel"/>
    <w:tmpl w:val="A350A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8A6"/>
    <w:multiLevelType w:val="hybridMultilevel"/>
    <w:tmpl w:val="72F809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AF622A1"/>
    <w:multiLevelType w:val="hybridMultilevel"/>
    <w:tmpl w:val="45F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4C6E46"/>
    <w:multiLevelType w:val="hybridMultilevel"/>
    <w:tmpl w:val="9A4E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6E1A79"/>
    <w:multiLevelType w:val="hybridMultilevel"/>
    <w:tmpl w:val="7A50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6D6385"/>
    <w:multiLevelType w:val="hybridMultilevel"/>
    <w:tmpl w:val="45F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D92C4B"/>
    <w:multiLevelType w:val="hybridMultilevel"/>
    <w:tmpl w:val="45F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5A2DE8"/>
    <w:multiLevelType w:val="hybridMultilevel"/>
    <w:tmpl w:val="45F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031C93"/>
    <w:multiLevelType w:val="hybridMultilevel"/>
    <w:tmpl w:val="EDB283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D1C01A7"/>
    <w:multiLevelType w:val="hybridMultilevel"/>
    <w:tmpl w:val="3376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D6976E5"/>
    <w:multiLevelType w:val="hybridMultilevel"/>
    <w:tmpl w:val="A350A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2211D"/>
    <w:multiLevelType w:val="hybridMultilevel"/>
    <w:tmpl w:val="0D467A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DYzNTQwNzU2MbZU0lEKTi0uzszPAykwrgUAr7M+ASwAAAA="/>
  </w:docVars>
  <w:rsids>
    <w:rsidRoot w:val="00CD52BB"/>
    <w:rsid w:val="0004186B"/>
    <w:rsid w:val="00060E5C"/>
    <w:rsid w:val="00062DF4"/>
    <w:rsid w:val="0009210B"/>
    <w:rsid w:val="000B7649"/>
    <w:rsid w:val="001012FA"/>
    <w:rsid w:val="001050BC"/>
    <w:rsid w:val="00115DCD"/>
    <w:rsid w:val="00121787"/>
    <w:rsid w:val="0013491B"/>
    <w:rsid w:val="0016466B"/>
    <w:rsid w:val="0019107C"/>
    <w:rsid w:val="00194441"/>
    <w:rsid w:val="001D2CB3"/>
    <w:rsid w:val="001F0D06"/>
    <w:rsid w:val="00280C85"/>
    <w:rsid w:val="002919D9"/>
    <w:rsid w:val="002936A2"/>
    <w:rsid w:val="00296214"/>
    <w:rsid w:val="002A100C"/>
    <w:rsid w:val="002D34BE"/>
    <w:rsid w:val="002D7E96"/>
    <w:rsid w:val="002E26C8"/>
    <w:rsid w:val="00303F67"/>
    <w:rsid w:val="00351740"/>
    <w:rsid w:val="00373C34"/>
    <w:rsid w:val="00376B13"/>
    <w:rsid w:val="00383324"/>
    <w:rsid w:val="003B250D"/>
    <w:rsid w:val="00401728"/>
    <w:rsid w:val="00407003"/>
    <w:rsid w:val="004453F8"/>
    <w:rsid w:val="00474470"/>
    <w:rsid w:val="004D3BE3"/>
    <w:rsid w:val="0053132C"/>
    <w:rsid w:val="005404AE"/>
    <w:rsid w:val="005B5BFF"/>
    <w:rsid w:val="005E659F"/>
    <w:rsid w:val="005E704E"/>
    <w:rsid w:val="00651242"/>
    <w:rsid w:val="006B41C6"/>
    <w:rsid w:val="006E3D2C"/>
    <w:rsid w:val="00710563"/>
    <w:rsid w:val="0075361B"/>
    <w:rsid w:val="007B6627"/>
    <w:rsid w:val="007C0F73"/>
    <w:rsid w:val="007C17C4"/>
    <w:rsid w:val="007C45E8"/>
    <w:rsid w:val="007D2CDA"/>
    <w:rsid w:val="00844955"/>
    <w:rsid w:val="00852C73"/>
    <w:rsid w:val="008877F0"/>
    <w:rsid w:val="008C1EA6"/>
    <w:rsid w:val="008E5942"/>
    <w:rsid w:val="008F139D"/>
    <w:rsid w:val="00931B9B"/>
    <w:rsid w:val="00964171"/>
    <w:rsid w:val="00994F02"/>
    <w:rsid w:val="009A7983"/>
    <w:rsid w:val="009C3F53"/>
    <w:rsid w:val="00A27DBF"/>
    <w:rsid w:val="00AB235C"/>
    <w:rsid w:val="00AC052B"/>
    <w:rsid w:val="00AC1668"/>
    <w:rsid w:val="00AC4924"/>
    <w:rsid w:val="00AE2364"/>
    <w:rsid w:val="00B62F6A"/>
    <w:rsid w:val="00B938E1"/>
    <w:rsid w:val="00BC162A"/>
    <w:rsid w:val="00C713C7"/>
    <w:rsid w:val="00C922DC"/>
    <w:rsid w:val="00CD52BB"/>
    <w:rsid w:val="00CF7663"/>
    <w:rsid w:val="00D3186B"/>
    <w:rsid w:val="00DD4351"/>
    <w:rsid w:val="00DE5BE5"/>
    <w:rsid w:val="00E23900"/>
    <w:rsid w:val="00E36C98"/>
    <w:rsid w:val="00E72A50"/>
    <w:rsid w:val="00E747B1"/>
    <w:rsid w:val="00E81AE6"/>
    <w:rsid w:val="00EA41C8"/>
    <w:rsid w:val="00EA4696"/>
    <w:rsid w:val="00EC6C2C"/>
    <w:rsid w:val="00F31C3C"/>
    <w:rsid w:val="00F86776"/>
    <w:rsid w:val="00FC64BF"/>
    <w:rsid w:val="00FC6BA5"/>
    <w:rsid w:val="00FF3E8F"/>
    <w:rsid w:val="00FF60E4"/>
    <w:rsid w:val="07A59B4D"/>
    <w:rsid w:val="1A8D6D57"/>
    <w:rsid w:val="1D3B88E2"/>
    <w:rsid w:val="22286746"/>
    <w:rsid w:val="2FBB948C"/>
    <w:rsid w:val="3BF20A26"/>
    <w:rsid w:val="53365ED9"/>
    <w:rsid w:val="5C7CBD0B"/>
    <w:rsid w:val="5D066E72"/>
    <w:rsid w:val="5FB765CD"/>
    <w:rsid w:val="62D4B2ED"/>
    <w:rsid w:val="68D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EA9257"/>
  <w14:defaultImageDpi w14:val="330"/>
  <w15:docId w15:val="{4CA5548C-BCE1-4649-858E-7145D32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BB"/>
    <w:pPr>
      <w:ind w:left="720"/>
      <w:contextualSpacing/>
    </w:pPr>
  </w:style>
  <w:style w:type="table" w:styleId="TableGrid">
    <w:name w:val="Table Grid"/>
    <w:basedOn w:val="TableNormal"/>
    <w:uiPriority w:val="59"/>
    <w:rsid w:val="00AE23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52C7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2C73"/>
  </w:style>
  <w:style w:type="paragraph" w:styleId="Footer">
    <w:name w:val="footer"/>
    <w:basedOn w:val="Normal"/>
    <w:link w:val="FooterChar"/>
    <w:uiPriority w:val="99"/>
    <w:unhideWhenUsed/>
    <w:rsid w:val="00852C7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tter-join 3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634E"/>
    <w:rsid w:val="002F618F"/>
    <w:rsid w:val="00F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>Laura Murray</DisplayName>
        <AccountId>52</AccountId>
        <AccountType/>
      </UserInfo>
      <UserInfo>
        <DisplayName>Hayley Donohue</DisplayName>
        <AccountId>7062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4a81686e-a79a-4f2b-9f77-5c350bbcb884">
      <Terms xmlns="http://schemas.microsoft.com/office/infopath/2007/PartnerControls"/>
    </lcf76f155ced4ddcb4097134ff3c332f>
    <TaxCatchAll xmlns="af1c2bd1-002c-46b0-ade6-4b08e6970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20" ma:contentTypeDescription="Create a new document." ma:contentTypeScope="" ma:versionID="e7fe31bbcd9fe01b906a368f65dd6f4d">
  <xsd:schema xmlns:xsd="http://www.w3.org/2001/XMLSchema" xmlns:xs="http://www.w3.org/2001/XMLSchema" xmlns:p="http://schemas.microsoft.com/office/2006/metadata/properties" xmlns:ns1="http://schemas.microsoft.com/sharepoint/v3" xmlns:ns2="4a81686e-a79a-4f2b-9f77-5c350bbcb884" xmlns:ns3="af1c2bd1-002c-46b0-ade6-4b08e69701ec" targetNamespace="http://schemas.microsoft.com/office/2006/metadata/properties" ma:root="true" ma:fieldsID="0a54cdbe184595085c764bf60f02b56d" ns1:_="" ns2:_="" ns3:_="">
    <xsd:import namespace="http://schemas.microsoft.com/sharepoint/v3"/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BA152-5FA3-4DAC-9368-69227F177515}">
  <ds:schemaRefs>
    <ds:schemaRef ds:uri="http://schemas.microsoft.com/office/2006/metadata/properties"/>
    <ds:schemaRef ds:uri="http://schemas.microsoft.com/office/infopath/2007/PartnerControls"/>
    <ds:schemaRef ds:uri="af1c2bd1-002c-46b0-ade6-4b08e69701ec"/>
    <ds:schemaRef ds:uri="http://schemas.microsoft.com/sharepoint/v3"/>
    <ds:schemaRef ds:uri="4a81686e-a79a-4f2b-9f77-5c350bbcb884"/>
  </ds:schemaRefs>
</ds:datastoreItem>
</file>

<file path=customXml/itemProps2.xml><?xml version="1.0" encoding="utf-8"?>
<ds:datastoreItem xmlns:ds="http://schemas.openxmlformats.org/officeDocument/2006/customXml" ds:itemID="{81E5A3FC-3C8B-425A-966A-74763EA60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C78F0-E26F-4731-9041-5F3133DF1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4FAD6-835D-4D51-9CB9-5B1955CEDD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Two Mile Ash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Moss</dc:creator>
  <keywords/>
  <dc:description/>
  <lastModifiedBy>Monica Sharma</lastModifiedBy>
  <revision>3</revision>
  <lastPrinted>2019-11-15T22:04:00.0000000Z</lastPrinted>
  <dcterms:created xsi:type="dcterms:W3CDTF">2022-08-31T11:55:00.0000000Z</dcterms:created>
  <dcterms:modified xsi:type="dcterms:W3CDTF">2022-09-20T17:10:45.9031992Z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  <property fmtid="{D5CDD505-2E9C-101B-9397-08002B2CF9AE}" pid="3" name="MediaServiceImageTags">
    <vt:lpwstr/>
  </property>
</Properties>
</file>