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5D5" w:rsidRPr="002145D5" w:rsidRDefault="002145D5" w:rsidP="002145D5">
      <w:pPr>
        <w:pStyle w:val="NormalWeb"/>
        <w:shd w:val="clear" w:color="auto" w:fill="FFFFFF"/>
        <w:spacing w:before="0" w:beforeAutospacing="0" w:after="192" w:afterAutospacing="0"/>
        <w:jc w:val="both"/>
        <w:rPr>
          <w:rFonts w:ascii="Century Gothic" w:hAnsi="Century Gothic"/>
          <w:sz w:val="26"/>
          <w:szCs w:val="26"/>
        </w:rPr>
      </w:pPr>
      <w:r w:rsidRPr="002145D5">
        <w:rPr>
          <w:rFonts w:ascii="Century Gothic" w:hAnsi="Century Gothic"/>
          <w:sz w:val="26"/>
          <w:szCs w:val="26"/>
        </w:rPr>
        <w:t xml:space="preserve">On </w:t>
      </w:r>
      <w:r w:rsidR="00B3358F">
        <w:rPr>
          <w:rFonts w:ascii="Century Gothic" w:hAnsi="Century Gothic"/>
          <w:sz w:val="26"/>
          <w:szCs w:val="26"/>
        </w:rPr>
        <w:t xml:space="preserve">Friday, </w:t>
      </w:r>
      <w:r w:rsidRPr="002145D5">
        <w:rPr>
          <w:rFonts w:ascii="Century Gothic" w:hAnsi="Century Gothic"/>
          <w:sz w:val="26"/>
          <w:szCs w:val="26"/>
        </w:rPr>
        <w:t>11</w:t>
      </w:r>
      <w:r w:rsidRPr="002145D5">
        <w:rPr>
          <w:rFonts w:ascii="Century Gothic" w:hAnsi="Century Gothic"/>
          <w:sz w:val="26"/>
          <w:szCs w:val="26"/>
          <w:vertAlign w:val="superscript"/>
        </w:rPr>
        <w:t>th</w:t>
      </w:r>
      <w:r w:rsidRPr="002145D5">
        <w:rPr>
          <w:rFonts w:ascii="Century Gothic" w:hAnsi="Century Gothic"/>
          <w:sz w:val="26"/>
          <w:szCs w:val="26"/>
        </w:rPr>
        <w:t xml:space="preserve"> November 202</w:t>
      </w:r>
      <w:r w:rsidR="0061430E">
        <w:rPr>
          <w:rFonts w:ascii="Century Gothic" w:hAnsi="Century Gothic"/>
          <w:sz w:val="26"/>
          <w:szCs w:val="26"/>
        </w:rPr>
        <w:t>2</w:t>
      </w:r>
      <w:bookmarkStart w:id="0" w:name="_GoBack"/>
      <w:bookmarkEnd w:id="0"/>
      <w:r w:rsidRPr="002145D5">
        <w:rPr>
          <w:rFonts w:ascii="Century Gothic" w:hAnsi="Century Gothic"/>
          <w:sz w:val="26"/>
          <w:szCs w:val="26"/>
        </w:rPr>
        <w:t>, Mrs Phillips our Children’s Mental Health and Wellbeing Coach, will</w:t>
      </w:r>
      <w:r w:rsidR="000A38FD">
        <w:rPr>
          <w:rFonts w:ascii="Century Gothic" w:hAnsi="Century Gothic"/>
          <w:sz w:val="26"/>
          <w:szCs w:val="26"/>
        </w:rPr>
        <w:t xml:space="preserve"> be delivering a parent information session</w:t>
      </w:r>
      <w:r w:rsidRPr="002145D5">
        <w:rPr>
          <w:rFonts w:ascii="Century Gothic" w:hAnsi="Century Gothic"/>
          <w:sz w:val="26"/>
          <w:szCs w:val="26"/>
        </w:rPr>
        <w:t xml:space="preserve"> on the Zones Of Regulation.  The Zones of Regulation is a curriculum designed to build social awareness and self-regulation skills essential for success not only in school but in everyday life.  </w:t>
      </w:r>
      <w:r w:rsidR="000A38FD">
        <w:rPr>
          <w:rFonts w:ascii="Century Gothic" w:hAnsi="Century Gothic"/>
          <w:sz w:val="26"/>
          <w:szCs w:val="26"/>
        </w:rPr>
        <w:t>As a school, we have found effective self-regulation to be</w:t>
      </w:r>
      <w:r w:rsidRPr="002145D5">
        <w:rPr>
          <w:rFonts w:ascii="Century Gothic" w:hAnsi="Century Gothic"/>
          <w:sz w:val="26"/>
          <w:szCs w:val="26"/>
        </w:rPr>
        <w:t xml:space="preserve"> an important strategy for learners, and the ability to self-regulate has significant positive impact on both academic performance and wellbeing throughout life.</w:t>
      </w:r>
    </w:p>
    <w:p w:rsidR="002145D5" w:rsidRPr="002145D5" w:rsidRDefault="002145D5" w:rsidP="002145D5">
      <w:pPr>
        <w:pStyle w:val="NormalWeb"/>
        <w:shd w:val="clear" w:color="auto" w:fill="FFFFFF"/>
        <w:spacing w:before="0" w:beforeAutospacing="0" w:after="192" w:afterAutospacing="0"/>
        <w:jc w:val="both"/>
        <w:rPr>
          <w:rFonts w:ascii="Century Gothic" w:hAnsi="Century Gothic"/>
          <w:sz w:val="26"/>
          <w:szCs w:val="26"/>
        </w:rPr>
      </w:pPr>
      <w:r w:rsidRPr="002145D5">
        <w:rPr>
          <w:rFonts w:ascii="Century Gothic" w:hAnsi="Century Gothic"/>
          <w:sz w:val="26"/>
          <w:szCs w:val="26"/>
        </w:rPr>
        <w:t>The Zones curriculum introduces these ideas by focusing on states of arousal, helping learners to recognise the cognitive, emotional and physiological signs in themselves. Rather than the complex mixture of physical or emotional feelings that can be confusing for a child to accurately interpret, they need only classify themselves as being in one of the four 'Zones'. </w:t>
      </w:r>
    </w:p>
    <w:p w:rsidR="002145D5" w:rsidRPr="002145D5" w:rsidRDefault="002145D5" w:rsidP="002145D5">
      <w:pPr>
        <w:pStyle w:val="NormalWeb"/>
        <w:shd w:val="clear" w:color="auto" w:fill="FFFFFF"/>
        <w:spacing w:before="0" w:beforeAutospacing="0" w:after="192" w:afterAutospacing="0"/>
        <w:jc w:val="both"/>
        <w:rPr>
          <w:rFonts w:ascii="Century Gothic" w:hAnsi="Century Gothic"/>
          <w:sz w:val="26"/>
          <w:szCs w:val="26"/>
        </w:rPr>
      </w:pPr>
      <w:r w:rsidRPr="002145D5">
        <w:rPr>
          <w:rFonts w:ascii="Century Gothic" w:hAnsi="Century Gothic"/>
          <w:sz w:val="26"/>
          <w:szCs w:val="26"/>
        </w:rPr>
        <w:t xml:space="preserve">These states are then meaningfully linked to readiness for learning, as well as empathising with the effect one can have on others. It encourages each child to develop an awareness of their own triggers and uses their personal set of strategies to bring themselves back to an optimal state. </w:t>
      </w:r>
    </w:p>
    <w:p w:rsidR="002145D5" w:rsidRPr="002145D5" w:rsidRDefault="002145D5" w:rsidP="00B3358F">
      <w:pPr>
        <w:pStyle w:val="NormalWeb"/>
        <w:shd w:val="clear" w:color="auto" w:fill="FFFFFF"/>
        <w:spacing w:before="0" w:beforeAutospacing="0" w:after="192" w:afterAutospacing="0"/>
        <w:jc w:val="both"/>
        <w:rPr>
          <w:rFonts w:ascii="Century Gothic" w:hAnsi="Century Gothic"/>
          <w:sz w:val="26"/>
          <w:szCs w:val="26"/>
        </w:rPr>
      </w:pPr>
      <w:r w:rsidRPr="002145D5">
        <w:rPr>
          <w:rFonts w:ascii="Century Gothic" w:hAnsi="Century Gothic"/>
          <w:sz w:val="26"/>
          <w:szCs w:val="26"/>
        </w:rPr>
        <w:t>Through practice and application, the Zones of Regulation helps build skills that can serve them as they move through the school and face challenging situations in the wider world. </w:t>
      </w:r>
    </w:p>
    <w:p w:rsidR="000A38FD" w:rsidRDefault="002145D5" w:rsidP="000A38FD">
      <w:pPr>
        <w:jc w:val="both"/>
        <w:rPr>
          <w:rFonts w:ascii="Century Gothic" w:hAnsi="Century Gothic"/>
          <w:sz w:val="26"/>
          <w:szCs w:val="26"/>
        </w:rPr>
      </w:pPr>
      <w:r w:rsidRPr="00B3358F">
        <w:rPr>
          <w:rFonts w:ascii="Century Gothic" w:hAnsi="Century Gothic"/>
          <w:sz w:val="26"/>
          <w:szCs w:val="26"/>
        </w:rPr>
        <w:t xml:space="preserve">When children fully </w:t>
      </w:r>
      <w:r w:rsidR="005E3A87">
        <w:rPr>
          <w:rFonts w:ascii="Century Gothic" w:hAnsi="Century Gothic"/>
          <w:sz w:val="26"/>
          <w:szCs w:val="26"/>
        </w:rPr>
        <w:t xml:space="preserve">understand their </w:t>
      </w:r>
      <w:r w:rsidRPr="00B3358F">
        <w:rPr>
          <w:rFonts w:ascii="Century Gothic" w:hAnsi="Century Gothic"/>
          <w:sz w:val="26"/>
          <w:szCs w:val="26"/>
        </w:rPr>
        <w:t>feeling</w:t>
      </w:r>
      <w:r w:rsidR="005E3A87">
        <w:rPr>
          <w:rFonts w:ascii="Century Gothic" w:hAnsi="Century Gothic"/>
          <w:sz w:val="26"/>
          <w:szCs w:val="26"/>
        </w:rPr>
        <w:t>s</w:t>
      </w:r>
      <w:r w:rsidRPr="00B3358F">
        <w:rPr>
          <w:rFonts w:ascii="Century Gothic" w:hAnsi="Century Gothic"/>
          <w:sz w:val="26"/>
          <w:szCs w:val="26"/>
        </w:rPr>
        <w:t>, they can make sense of, and regulate their emot</w:t>
      </w:r>
      <w:r w:rsidR="00B3358F" w:rsidRPr="00B3358F">
        <w:rPr>
          <w:rFonts w:ascii="Century Gothic" w:hAnsi="Century Gothic"/>
          <w:sz w:val="26"/>
          <w:szCs w:val="26"/>
        </w:rPr>
        <w:t>ions much better resulting in fewer emotional outbursts.</w:t>
      </w:r>
    </w:p>
    <w:p w:rsidR="00B3358F" w:rsidRDefault="00B3358F" w:rsidP="00B3358F">
      <w:pPr>
        <w:jc w:val="both"/>
        <w:rPr>
          <w:rFonts w:ascii="Century Gothic" w:hAnsi="Century Gothic"/>
          <w:sz w:val="26"/>
          <w:szCs w:val="26"/>
        </w:rPr>
      </w:pPr>
      <w:r>
        <w:rPr>
          <w:rFonts w:ascii="Century Gothic" w:hAnsi="Century Gothic"/>
          <w:sz w:val="26"/>
          <w:szCs w:val="26"/>
        </w:rPr>
        <w:t>If you would like</w:t>
      </w:r>
      <w:r w:rsidR="000A38FD">
        <w:rPr>
          <w:rFonts w:ascii="Century Gothic" w:hAnsi="Century Gothic"/>
          <w:sz w:val="26"/>
          <w:szCs w:val="26"/>
        </w:rPr>
        <w:t xml:space="preserve"> to attend the information session and find out how you can use these strategies at home with your child,</w:t>
      </w:r>
      <w:r>
        <w:rPr>
          <w:rFonts w:ascii="Century Gothic" w:hAnsi="Century Gothic"/>
          <w:sz w:val="26"/>
          <w:szCs w:val="26"/>
        </w:rPr>
        <w:t xml:space="preserve"> please book a place via the following link:-</w:t>
      </w:r>
    </w:p>
    <w:p w:rsidR="00B3358F" w:rsidRDefault="0061430E" w:rsidP="00B3358F">
      <w:pPr>
        <w:jc w:val="both"/>
        <w:rPr>
          <w:rFonts w:ascii="Century Gothic" w:hAnsi="Century Gothic"/>
          <w:sz w:val="26"/>
          <w:szCs w:val="26"/>
        </w:rPr>
      </w:pPr>
      <w:hyperlink r:id="rId4" w:history="1">
        <w:r w:rsidR="005E3A87">
          <w:rPr>
            <w:rStyle w:val="Hyperlink"/>
            <w:rFonts w:ascii="Calibri" w:hAnsi="Calibri" w:cs="Calibri"/>
          </w:rPr>
          <w:t>https://twomileash.schoolcloud.co.uk/</w:t>
        </w:r>
      </w:hyperlink>
    </w:p>
    <w:p w:rsidR="00B3358F" w:rsidRDefault="00B3358F" w:rsidP="00B3358F">
      <w:pPr>
        <w:jc w:val="both"/>
        <w:rPr>
          <w:rFonts w:ascii="Century Gothic" w:hAnsi="Century Gothic"/>
          <w:sz w:val="26"/>
          <w:szCs w:val="26"/>
        </w:rPr>
      </w:pPr>
      <w:r>
        <w:rPr>
          <w:rFonts w:ascii="Century Gothic" w:hAnsi="Century Gothic"/>
          <w:sz w:val="26"/>
          <w:szCs w:val="26"/>
        </w:rPr>
        <w:t>Alternatively, if you would like more information, please telephone 01908 562262, asking for Mrs Phillips.</w:t>
      </w:r>
    </w:p>
    <w:p w:rsidR="00B3358F" w:rsidRDefault="00B3358F" w:rsidP="00B3358F">
      <w:pPr>
        <w:jc w:val="both"/>
        <w:rPr>
          <w:rFonts w:ascii="Century Gothic" w:hAnsi="Century Gothic"/>
          <w:sz w:val="26"/>
          <w:szCs w:val="26"/>
        </w:rPr>
      </w:pPr>
      <w:r>
        <w:rPr>
          <w:rFonts w:ascii="Century Gothic" w:hAnsi="Century Gothic"/>
          <w:sz w:val="26"/>
          <w:szCs w:val="26"/>
        </w:rPr>
        <w:t xml:space="preserve">Session will start at 9.00am and finish at 10.00am.  </w:t>
      </w:r>
    </w:p>
    <w:p w:rsidR="002652AB" w:rsidRDefault="00B3358F" w:rsidP="00B3358F">
      <w:pPr>
        <w:jc w:val="both"/>
        <w:rPr>
          <w:rFonts w:ascii="Century Gothic" w:hAnsi="Century Gothic"/>
          <w:sz w:val="26"/>
          <w:szCs w:val="26"/>
        </w:rPr>
      </w:pPr>
      <w:r>
        <w:rPr>
          <w:rFonts w:ascii="Century Gothic" w:hAnsi="Century Gothic"/>
          <w:sz w:val="26"/>
          <w:szCs w:val="26"/>
        </w:rPr>
        <w:t>Tea and coffee w</w:t>
      </w:r>
      <w:r w:rsidR="005E3A87">
        <w:rPr>
          <w:rFonts w:ascii="Century Gothic" w:hAnsi="Century Gothic"/>
          <w:sz w:val="26"/>
          <w:szCs w:val="26"/>
        </w:rPr>
        <w:t>ill be available.</w:t>
      </w:r>
    </w:p>
    <w:p w:rsidR="002652AB" w:rsidRDefault="002652AB" w:rsidP="00B3358F">
      <w:pPr>
        <w:jc w:val="both"/>
        <w:rPr>
          <w:rFonts w:ascii="Century Gothic" w:hAnsi="Century Gothic"/>
          <w:sz w:val="26"/>
          <w:szCs w:val="26"/>
        </w:rPr>
      </w:pPr>
      <w:r>
        <w:rPr>
          <w:rFonts w:ascii="Century Gothic" w:hAnsi="Century Gothic"/>
          <w:sz w:val="26"/>
          <w:szCs w:val="26"/>
        </w:rPr>
        <w:t>Kindest regards,</w:t>
      </w:r>
    </w:p>
    <w:p w:rsidR="005E3A87" w:rsidRDefault="005E3A87" w:rsidP="00B3358F">
      <w:pPr>
        <w:jc w:val="both"/>
        <w:rPr>
          <w:rFonts w:ascii="Century Gothic" w:hAnsi="Century Gothic"/>
          <w:sz w:val="26"/>
          <w:szCs w:val="26"/>
        </w:rPr>
      </w:pPr>
    </w:p>
    <w:p w:rsidR="005E3A87" w:rsidRPr="00B3358F" w:rsidRDefault="005E3A87" w:rsidP="00B3358F">
      <w:pPr>
        <w:jc w:val="both"/>
        <w:rPr>
          <w:rFonts w:ascii="Century Gothic" w:hAnsi="Century Gothic"/>
          <w:sz w:val="26"/>
          <w:szCs w:val="26"/>
        </w:rPr>
      </w:pPr>
    </w:p>
    <w:sectPr w:rsidR="005E3A87" w:rsidRPr="00B33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D5"/>
    <w:rsid w:val="000A0178"/>
    <w:rsid w:val="000A38FD"/>
    <w:rsid w:val="002145D5"/>
    <w:rsid w:val="002652AB"/>
    <w:rsid w:val="00352779"/>
    <w:rsid w:val="005E3A87"/>
    <w:rsid w:val="0061430E"/>
    <w:rsid w:val="00B33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CBC1"/>
  <w15:chartTrackingRefBased/>
  <w15:docId w15:val="{F9A82DE3-DB63-41EB-BE21-B644FBBE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5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3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8F"/>
    <w:rPr>
      <w:rFonts w:ascii="Segoe UI" w:hAnsi="Segoe UI" w:cs="Segoe UI"/>
      <w:sz w:val="18"/>
      <w:szCs w:val="18"/>
    </w:rPr>
  </w:style>
  <w:style w:type="character" w:styleId="Hyperlink">
    <w:name w:val="Hyperlink"/>
    <w:basedOn w:val="DefaultParagraphFont"/>
    <w:uiPriority w:val="99"/>
    <w:semiHidden/>
    <w:unhideWhenUsed/>
    <w:rsid w:val="005E3A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4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omileash.schoolclou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Two Mile Ash School</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Phillips</dc:creator>
  <cp:keywords/>
  <dc:description/>
  <cp:lastModifiedBy>Sinead Boniface-Allen</cp:lastModifiedBy>
  <cp:revision>2</cp:revision>
  <cp:lastPrinted>2022-10-31T13:59:00Z</cp:lastPrinted>
  <dcterms:created xsi:type="dcterms:W3CDTF">2022-11-03T16:04:00Z</dcterms:created>
  <dcterms:modified xsi:type="dcterms:W3CDTF">2022-11-03T16:04:00Z</dcterms:modified>
</cp:coreProperties>
</file>